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7AC4">
      <w:pPr>
        <w:spacing w:line="360" w:lineRule="auto"/>
        <w:jc w:val="center"/>
        <w:rPr>
          <w:rFonts w:ascii="Arial Narrow" w:hAnsi="Arial Narrow" w:eastAsia="华文中宋" w:cs="Times New Roman"/>
          <w:b/>
          <w:sz w:val="28"/>
          <w:szCs w:val="28"/>
        </w:rPr>
      </w:pPr>
      <w:r>
        <w:rPr>
          <w:rFonts w:ascii="Arial Narrow" w:hAnsi="Arial Narrow" w:eastAsia="华文中宋" w:cs="Times New Roman"/>
          <w:b/>
          <w:sz w:val="28"/>
          <w:szCs w:val="28"/>
        </w:rPr>
        <w:drawing>
          <wp:anchor distT="0" distB="0" distL="114300" distR="114300" simplePos="0" relativeHeight="251659264" behindDoc="1" locked="0" layoutInCell="1" allowOverlap="1">
            <wp:simplePos x="0" y="0"/>
            <wp:positionH relativeFrom="column">
              <wp:posOffset>-635</wp:posOffset>
            </wp:positionH>
            <wp:positionV relativeFrom="paragraph">
              <wp:posOffset>-11430</wp:posOffset>
            </wp:positionV>
            <wp:extent cx="1846580" cy="1010285"/>
            <wp:effectExtent l="0" t="0" r="39370" b="56515"/>
            <wp:wrapTight wrapText="bothSides">
              <wp:wrapPolygon>
                <wp:start x="0" y="0"/>
                <wp:lineTo x="0" y="21179"/>
                <wp:lineTo x="21392" y="21179"/>
                <wp:lineTo x="21392" y="0"/>
                <wp:lineTo x="0" y="0"/>
              </wp:wrapPolygon>
            </wp:wrapTight>
            <wp:docPr id="1" name="图片 1" descr="微信图片_2024030109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1093938"/>
                    <pic:cNvPicPr>
                      <a:picLocks noChangeAspect="1"/>
                    </pic:cNvPicPr>
                  </pic:nvPicPr>
                  <pic:blipFill>
                    <a:blip r:embed="rId4"/>
                    <a:stretch>
                      <a:fillRect/>
                    </a:stretch>
                  </pic:blipFill>
                  <pic:spPr>
                    <a:xfrm>
                      <a:off x="0" y="0"/>
                      <a:ext cx="1846580" cy="1010285"/>
                    </a:xfrm>
                    <a:prstGeom prst="rect">
                      <a:avLst/>
                    </a:prstGeom>
                  </pic:spPr>
                </pic:pic>
              </a:graphicData>
            </a:graphic>
          </wp:anchor>
        </w:drawing>
      </w:r>
      <w:r>
        <w:rPr>
          <w:rFonts w:ascii="Arial Narrow" w:hAnsi="Arial Narrow" w:eastAsia="华文中宋" w:cs="Times New Roman"/>
          <w:b/>
          <w:sz w:val="28"/>
          <w:szCs w:val="28"/>
        </w:rPr>
        <w:t>202</w:t>
      </w:r>
      <w:r>
        <w:rPr>
          <w:rFonts w:hint="eastAsia" w:ascii="Arial Narrow" w:hAnsi="Arial Narrow" w:eastAsia="华文中宋" w:cs="Times New Roman"/>
          <w:b/>
          <w:sz w:val="28"/>
          <w:szCs w:val="28"/>
        </w:rPr>
        <w:t>5China International Emergency Management Exhibition</w:t>
      </w:r>
    </w:p>
    <w:p w14:paraId="27337983">
      <w:pPr>
        <w:spacing w:line="360" w:lineRule="auto"/>
        <w:jc w:val="center"/>
        <w:rPr>
          <w:rFonts w:ascii="Arial Narrow" w:hAnsi="Arial Narrow" w:eastAsia="华文中宋" w:cs="Times New Roman"/>
          <w:b/>
          <w:sz w:val="40"/>
          <w:szCs w:val="40"/>
        </w:rPr>
      </w:pPr>
      <w:r>
        <w:rPr>
          <w:rFonts w:ascii="Arial Narrow" w:hAnsi="Arial Narrow" w:eastAsia="华文中宋" w:cs="Times New Roman"/>
          <w:b/>
          <w:sz w:val="40"/>
          <w:szCs w:val="40"/>
        </w:rPr>
        <w:t>202</w:t>
      </w:r>
      <w:r>
        <w:rPr>
          <w:rFonts w:hint="eastAsia" w:ascii="Arial Narrow" w:hAnsi="Arial Narrow" w:eastAsia="华文中宋" w:cs="Times New Roman"/>
          <w:b/>
          <w:sz w:val="40"/>
          <w:szCs w:val="40"/>
        </w:rPr>
        <w:t>5中国国际应急管理展览会</w:t>
      </w:r>
      <w:r>
        <w:rPr>
          <w:rFonts w:hint="eastAsia" w:ascii="Arial Narrow" w:hAnsi="Arial Narrow" w:eastAsia="华文中宋" w:cs="Times New Roman"/>
          <w:b/>
          <w:color w:val="FF0000"/>
          <w:sz w:val="40"/>
          <w:szCs w:val="40"/>
        </w:rPr>
        <w:t>参</w:t>
      </w:r>
      <w:r>
        <w:rPr>
          <w:rFonts w:ascii="Arial Narrow" w:hAnsi="Arial Narrow" w:eastAsia="华文中宋" w:cs="Times New Roman"/>
          <w:b/>
          <w:color w:val="FF0000"/>
          <w:sz w:val="40"/>
          <w:szCs w:val="40"/>
        </w:rPr>
        <w:t>展申请表</w:t>
      </w:r>
    </w:p>
    <w:tbl>
      <w:tblPr>
        <w:tblStyle w:val="9"/>
        <w:tblpPr w:leftFromText="180" w:rightFromText="180" w:vertAnchor="page" w:horzAnchor="page" w:tblpXSpec="center" w:tblpY="25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768"/>
        <w:gridCol w:w="894"/>
        <w:gridCol w:w="702"/>
        <w:gridCol w:w="798"/>
        <w:gridCol w:w="1065"/>
        <w:gridCol w:w="3435"/>
      </w:tblGrid>
      <w:tr w14:paraId="3790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77" w:type="dxa"/>
            <w:vAlign w:val="center"/>
          </w:tcPr>
          <w:p w14:paraId="7CC96BEE">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公司名称（中）</w:t>
            </w:r>
          </w:p>
        </w:tc>
        <w:tc>
          <w:tcPr>
            <w:tcW w:w="8662" w:type="dxa"/>
            <w:gridSpan w:val="6"/>
            <w:vAlign w:val="center"/>
          </w:tcPr>
          <w:p w14:paraId="563E8564">
            <w:pPr>
              <w:spacing w:line="440" w:lineRule="exact"/>
              <w:jc w:val="center"/>
              <w:rPr>
                <w:rFonts w:hint="eastAsia" w:ascii="黑体" w:hAnsi="黑体" w:eastAsia="黑体" w:cs="Times New Roman"/>
                <w:sz w:val="20"/>
                <w:szCs w:val="20"/>
              </w:rPr>
            </w:pPr>
          </w:p>
        </w:tc>
      </w:tr>
      <w:tr w14:paraId="39CE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77" w:type="dxa"/>
            <w:vAlign w:val="center"/>
          </w:tcPr>
          <w:p w14:paraId="32BF5153">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公司名称（英）</w:t>
            </w:r>
          </w:p>
        </w:tc>
        <w:tc>
          <w:tcPr>
            <w:tcW w:w="8662" w:type="dxa"/>
            <w:gridSpan w:val="6"/>
            <w:vAlign w:val="center"/>
          </w:tcPr>
          <w:p w14:paraId="709FB424">
            <w:pPr>
              <w:spacing w:line="440" w:lineRule="exact"/>
              <w:jc w:val="center"/>
              <w:rPr>
                <w:rFonts w:hint="eastAsia" w:ascii="黑体" w:hAnsi="黑体" w:eastAsia="黑体" w:cs="Times New Roman"/>
                <w:sz w:val="20"/>
                <w:szCs w:val="20"/>
              </w:rPr>
            </w:pPr>
          </w:p>
        </w:tc>
      </w:tr>
      <w:tr w14:paraId="4767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77" w:type="dxa"/>
            <w:vAlign w:val="center"/>
          </w:tcPr>
          <w:p w14:paraId="4C630875">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联系人</w:t>
            </w:r>
          </w:p>
        </w:tc>
        <w:tc>
          <w:tcPr>
            <w:tcW w:w="1768" w:type="dxa"/>
            <w:vAlign w:val="center"/>
          </w:tcPr>
          <w:p w14:paraId="0E4856DC">
            <w:pPr>
              <w:spacing w:line="440" w:lineRule="exact"/>
              <w:jc w:val="center"/>
              <w:rPr>
                <w:rFonts w:hint="eastAsia" w:ascii="黑体" w:hAnsi="黑体" w:eastAsia="黑体" w:cs="Times New Roman"/>
                <w:sz w:val="20"/>
                <w:szCs w:val="20"/>
              </w:rPr>
            </w:pPr>
          </w:p>
        </w:tc>
        <w:tc>
          <w:tcPr>
            <w:tcW w:w="894" w:type="dxa"/>
            <w:vAlign w:val="center"/>
          </w:tcPr>
          <w:p w14:paraId="0838EE0C">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职务</w:t>
            </w:r>
          </w:p>
        </w:tc>
        <w:tc>
          <w:tcPr>
            <w:tcW w:w="1500" w:type="dxa"/>
            <w:gridSpan w:val="2"/>
            <w:vAlign w:val="center"/>
          </w:tcPr>
          <w:p w14:paraId="0B10F7B6">
            <w:pPr>
              <w:spacing w:line="440" w:lineRule="exact"/>
              <w:jc w:val="center"/>
              <w:rPr>
                <w:rFonts w:hint="eastAsia" w:ascii="黑体" w:hAnsi="黑体" w:eastAsia="黑体" w:cs="Times New Roman"/>
                <w:sz w:val="20"/>
                <w:szCs w:val="20"/>
              </w:rPr>
            </w:pPr>
          </w:p>
        </w:tc>
        <w:tc>
          <w:tcPr>
            <w:tcW w:w="1065" w:type="dxa"/>
            <w:vAlign w:val="center"/>
          </w:tcPr>
          <w:p w14:paraId="24FBC12F">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联系电话</w:t>
            </w:r>
          </w:p>
        </w:tc>
        <w:tc>
          <w:tcPr>
            <w:tcW w:w="3435" w:type="dxa"/>
            <w:vAlign w:val="center"/>
          </w:tcPr>
          <w:p w14:paraId="692EE729">
            <w:pPr>
              <w:spacing w:line="440" w:lineRule="exact"/>
              <w:jc w:val="center"/>
              <w:rPr>
                <w:rFonts w:hint="eastAsia" w:ascii="黑体" w:hAnsi="黑体" w:eastAsia="黑体" w:cs="Times New Roman"/>
                <w:sz w:val="20"/>
                <w:szCs w:val="20"/>
              </w:rPr>
            </w:pPr>
          </w:p>
        </w:tc>
      </w:tr>
      <w:tr w14:paraId="4505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77" w:type="dxa"/>
            <w:vAlign w:val="center"/>
          </w:tcPr>
          <w:p w14:paraId="578B24A2">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联系人手机</w:t>
            </w:r>
          </w:p>
        </w:tc>
        <w:tc>
          <w:tcPr>
            <w:tcW w:w="1768" w:type="dxa"/>
            <w:vAlign w:val="center"/>
          </w:tcPr>
          <w:p w14:paraId="10093CC9">
            <w:pPr>
              <w:spacing w:line="440" w:lineRule="exact"/>
              <w:jc w:val="center"/>
              <w:rPr>
                <w:rFonts w:hint="eastAsia" w:ascii="黑体" w:hAnsi="黑体" w:eastAsia="黑体" w:cs="Times New Roman"/>
                <w:sz w:val="20"/>
                <w:szCs w:val="20"/>
              </w:rPr>
            </w:pPr>
          </w:p>
        </w:tc>
        <w:tc>
          <w:tcPr>
            <w:tcW w:w="894" w:type="dxa"/>
            <w:vAlign w:val="center"/>
          </w:tcPr>
          <w:p w14:paraId="4D6DAE01">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传真</w:t>
            </w:r>
          </w:p>
        </w:tc>
        <w:tc>
          <w:tcPr>
            <w:tcW w:w="1500" w:type="dxa"/>
            <w:gridSpan w:val="2"/>
            <w:vAlign w:val="center"/>
          </w:tcPr>
          <w:p w14:paraId="03B9450B">
            <w:pPr>
              <w:spacing w:line="440" w:lineRule="exact"/>
              <w:jc w:val="center"/>
              <w:rPr>
                <w:rFonts w:hint="eastAsia" w:ascii="黑体" w:hAnsi="黑体" w:eastAsia="黑体" w:cs="Times New Roman"/>
                <w:sz w:val="20"/>
                <w:szCs w:val="20"/>
              </w:rPr>
            </w:pPr>
          </w:p>
        </w:tc>
        <w:tc>
          <w:tcPr>
            <w:tcW w:w="1065" w:type="dxa"/>
            <w:vAlign w:val="center"/>
          </w:tcPr>
          <w:p w14:paraId="759A60F4">
            <w:pPr>
              <w:spacing w:line="440" w:lineRule="exact"/>
              <w:jc w:val="center"/>
              <w:rPr>
                <w:rFonts w:hint="eastAsia" w:ascii="黑体" w:hAnsi="黑体" w:eastAsia="黑体" w:cs="Times New Roman"/>
                <w:sz w:val="20"/>
                <w:szCs w:val="20"/>
              </w:rPr>
            </w:pPr>
            <w:r>
              <w:rPr>
                <w:rFonts w:ascii="黑体" w:hAnsi="黑体" w:eastAsia="黑体" w:cs="Times New Roman"/>
                <w:sz w:val="20"/>
                <w:szCs w:val="20"/>
              </w:rPr>
              <w:t>E-Mail</w:t>
            </w:r>
          </w:p>
        </w:tc>
        <w:tc>
          <w:tcPr>
            <w:tcW w:w="3435" w:type="dxa"/>
            <w:vAlign w:val="center"/>
          </w:tcPr>
          <w:p w14:paraId="3E86660E">
            <w:pPr>
              <w:spacing w:line="440" w:lineRule="exact"/>
              <w:jc w:val="center"/>
              <w:rPr>
                <w:rFonts w:hint="eastAsia" w:ascii="黑体" w:hAnsi="黑体" w:eastAsia="黑体" w:cs="Times New Roman"/>
                <w:sz w:val="20"/>
                <w:szCs w:val="20"/>
              </w:rPr>
            </w:pPr>
          </w:p>
        </w:tc>
      </w:tr>
      <w:tr w14:paraId="4F95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77" w:type="dxa"/>
            <w:vAlign w:val="center"/>
          </w:tcPr>
          <w:p w14:paraId="1041EE16">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公司地址、邮编</w:t>
            </w:r>
          </w:p>
        </w:tc>
        <w:tc>
          <w:tcPr>
            <w:tcW w:w="4162" w:type="dxa"/>
            <w:gridSpan w:val="4"/>
            <w:vAlign w:val="center"/>
          </w:tcPr>
          <w:p w14:paraId="4C577C83">
            <w:pPr>
              <w:spacing w:line="440" w:lineRule="exact"/>
              <w:jc w:val="center"/>
              <w:rPr>
                <w:rFonts w:hint="eastAsia" w:ascii="黑体" w:hAnsi="黑体" w:eastAsia="黑体" w:cs="Times New Roman"/>
                <w:sz w:val="20"/>
                <w:szCs w:val="20"/>
              </w:rPr>
            </w:pPr>
          </w:p>
        </w:tc>
        <w:tc>
          <w:tcPr>
            <w:tcW w:w="1065" w:type="dxa"/>
            <w:vAlign w:val="center"/>
          </w:tcPr>
          <w:p w14:paraId="5350821C">
            <w:pPr>
              <w:spacing w:line="440" w:lineRule="exact"/>
              <w:jc w:val="center"/>
              <w:rPr>
                <w:rFonts w:hint="eastAsia" w:ascii="黑体" w:hAnsi="黑体" w:eastAsia="黑体" w:cs="Times New Roman"/>
                <w:sz w:val="20"/>
                <w:szCs w:val="20"/>
              </w:rPr>
            </w:pPr>
            <w:r>
              <w:rPr>
                <w:rFonts w:hint="eastAsia" w:ascii="黑体" w:hAnsi="黑体" w:eastAsia="黑体" w:cs="Times New Roman"/>
                <w:sz w:val="20"/>
                <w:szCs w:val="20"/>
              </w:rPr>
              <w:t>网址</w:t>
            </w:r>
          </w:p>
        </w:tc>
        <w:tc>
          <w:tcPr>
            <w:tcW w:w="3435" w:type="dxa"/>
            <w:vAlign w:val="center"/>
          </w:tcPr>
          <w:p w14:paraId="529C41D0">
            <w:pPr>
              <w:spacing w:line="440" w:lineRule="exact"/>
              <w:jc w:val="center"/>
              <w:rPr>
                <w:rFonts w:hint="eastAsia" w:ascii="黑体" w:hAnsi="黑体" w:eastAsia="黑体" w:cs="Times New Roman"/>
                <w:sz w:val="20"/>
                <w:szCs w:val="20"/>
              </w:rPr>
            </w:pPr>
          </w:p>
        </w:tc>
      </w:tr>
      <w:tr w14:paraId="0FFB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1677" w:type="dxa"/>
            <w:vAlign w:val="center"/>
          </w:tcPr>
          <w:p w14:paraId="3E0D925A">
            <w:pPr>
              <w:spacing w:line="440" w:lineRule="exact"/>
              <w:jc w:val="center"/>
              <w:rPr>
                <w:rFonts w:hint="eastAsia" w:ascii="楷体" w:hAnsi="楷体" w:eastAsia="楷体" w:cs="Times New Roman"/>
                <w:sz w:val="20"/>
                <w:szCs w:val="20"/>
              </w:rPr>
            </w:pPr>
            <w:r>
              <w:rPr>
                <w:rFonts w:hint="eastAsia" w:ascii="黑体" w:hAnsi="黑体" w:eastAsia="黑体" w:cs="Times New Roman"/>
                <w:sz w:val="20"/>
                <w:szCs w:val="20"/>
              </w:rPr>
              <w:t>展位选择</w:t>
            </w:r>
          </w:p>
        </w:tc>
        <w:tc>
          <w:tcPr>
            <w:tcW w:w="8662" w:type="dxa"/>
            <w:gridSpan w:val="6"/>
            <w:vAlign w:val="center"/>
          </w:tcPr>
          <w:p w14:paraId="29B4664E">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rPr>
              <w:t>我司申请</w:t>
            </w:r>
            <w:r>
              <w:rPr>
                <w:rFonts w:ascii="楷体" w:hAnsi="楷体" w:eastAsia="楷体" w:cs="华文细黑"/>
                <w:color w:val="211E1F"/>
                <w:kern w:val="0"/>
                <w:szCs w:val="21"/>
                <w:u w:val="single"/>
              </w:rPr>
              <w:t xml:space="preserve">        </w:t>
            </w:r>
            <w:r>
              <w:rPr>
                <w:rFonts w:hint="eastAsia" w:ascii="楷体" w:hAnsi="楷体" w:eastAsia="楷体" w:cs="华文细黑"/>
                <w:color w:val="211E1F"/>
                <w:kern w:val="0"/>
                <w:szCs w:val="21"/>
              </w:rPr>
              <w:t>（展位号</w:t>
            </w:r>
            <w:r>
              <w:rPr>
                <w:rFonts w:ascii="楷体" w:hAnsi="楷体" w:eastAsia="楷体" w:cs="华文细黑"/>
                <w:color w:val="211E1F"/>
                <w:kern w:val="0"/>
                <w:szCs w:val="21"/>
              </w:rPr>
              <w:t>）</w:t>
            </w:r>
            <w:r>
              <w:rPr>
                <w:rFonts w:hint="eastAsia" w:ascii="楷体" w:hAnsi="楷体" w:eastAsia="楷体" w:cs="华文细黑"/>
                <w:color w:val="211E1F"/>
                <w:kern w:val="0"/>
                <w:szCs w:val="21"/>
              </w:rPr>
              <w:t>，展位</w:t>
            </w:r>
            <w:r>
              <w:rPr>
                <w:rFonts w:ascii="楷体" w:hAnsi="楷体" w:eastAsia="楷体" w:cs="华文细黑"/>
                <w:color w:val="211E1F"/>
                <w:kern w:val="0"/>
                <w:szCs w:val="21"/>
              </w:rPr>
              <w:t>面积</w:t>
            </w:r>
            <w:r>
              <w:rPr>
                <w:rFonts w:ascii="楷体" w:hAnsi="楷体" w:eastAsia="楷体" w:cs="华文细黑"/>
                <w:color w:val="211E1F"/>
                <w:kern w:val="0"/>
                <w:szCs w:val="21"/>
                <w:u w:val="single"/>
              </w:rPr>
              <w:t xml:space="preserve">  </w:t>
            </w:r>
            <w:r>
              <w:rPr>
                <w:rFonts w:hint="eastAsia" w:ascii="楷体" w:hAnsi="楷体" w:eastAsia="楷体" w:cs="华文细黑"/>
                <w:color w:val="211E1F"/>
                <w:kern w:val="0"/>
                <w:szCs w:val="21"/>
                <w:u w:val="single"/>
              </w:rPr>
              <w:t xml:space="preserve">  </w:t>
            </w:r>
            <w:r>
              <w:rPr>
                <w:rFonts w:ascii="楷体" w:hAnsi="楷体" w:eastAsia="楷体" w:cs="华文细黑"/>
                <w:color w:val="211E1F"/>
                <w:kern w:val="0"/>
                <w:szCs w:val="21"/>
                <w:u w:val="single"/>
              </w:rPr>
              <w:t xml:space="preserve">     </w:t>
            </w:r>
            <w:r>
              <w:rPr>
                <w:rFonts w:hint="eastAsia" w:ascii="楷体" w:hAnsi="楷体" w:eastAsia="楷体" w:cs="华文细黑"/>
                <w:color w:val="211E1F"/>
                <w:kern w:val="0"/>
                <w:szCs w:val="21"/>
              </w:rPr>
              <w:t>（平米</w:t>
            </w:r>
            <w:r>
              <w:rPr>
                <w:rFonts w:ascii="楷体" w:hAnsi="楷体" w:eastAsia="楷体" w:cs="华文细黑"/>
                <w:color w:val="211E1F"/>
                <w:kern w:val="0"/>
                <w:szCs w:val="21"/>
              </w:rPr>
              <w:t>）</w:t>
            </w:r>
            <w:r>
              <w:rPr>
                <w:rFonts w:hint="eastAsia" w:ascii="楷体" w:hAnsi="楷体" w:eastAsia="楷体" w:cs="华文细黑"/>
                <w:color w:val="211E1F"/>
                <w:kern w:val="0"/>
                <w:szCs w:val="21"/>
              </w:rPr>
              <w:t>。</w:t>
            </w:r>
          </w:p>
          <w:p w14:paraId="08C58F7D">
            <w:pPr>
              <w:spacing w:line="360" w:lineRule="exact"/>
              <w:ind w:right="-680" w:rightChars="-324" w:firstLine="210" w:firstLineChars="100"/>
              <w:rPr>
                <w:rFonts w:hint="eastAsia" w:ascii="楷体" w:hAnsi="楷体" w:eastAsia="楷体" w:cs="华文细黑"/>
                <w:color w:val="211E1F"/>
                <w:kern w:val="0"/>
                <w:szCs w:val="21"/>
              </w:rPr>
            </w:pPr>
            <w:r>
              <w:rPr>
                <w:rFonts w:hint="eastAsia" w:ascii="楷体" w:hAnsi="楷体" w:eastAsia="楷体" w:cs="Times New Roman"/>
                <w:szCs w:val="21"/>
              </w:rPr>
              <w:t xml:space="preserve">□ 室内光地展位 </w:t>
            </w:r>
            <w:r>
              <w:rPr>
                <w:rFonts w:ascii="楷体" w:hAnsi="楷体" w:eastAsia="楷体" w:cs="Times New Roman"/>
                <w:szCs w:val="21"/>
              </w:rPr>
              <w:t xml:space="preserve"> </w:t>
            </w:r>
            <w:r>
              <w:rPr>
                <w:rFonts w:hint="eastAsia" w:ascii="楷体" w:hAnsi="楷体" w:eastAsia="楷体" w:cs="Times New Roman"/>
                <w:szCs w:val="21"/>
              </w:rPr>
              <w:t>RMB</w:t>
            </w:r>
            <w:r>
              <w:rPr>
                <w:rFonts w:ascii="楷体" w:hAnsi="楷体" w:eastAsia="楷体" w:cs="Times New Roman"/>
                <w:szCs w:val="21"/>
              </w:rPr>
              <w:t xml:space="preserve">   </w:t>
            </w:r>
            <w:r>
              <w:rPr>
                <w:rFonts w:hint="eastAsia" w:ascii="楷体" w:hAnsi="楷体" w:eastAsia="楷体" w:cs="Times New Roman"/>
                <w:szCs w:val="21"/>
              </w:rPr>
              <w:t>2,0</w:t>
            </w:r>
            <w:r>
              <w:rPr>
                <w:rFonts w:ascii="楷体" w:hAnsi="楷体" w:eastAsia="楷体" w:cs="Times New Roman"/>
                <w:szCs w:val="21"/>
              </w:rPr>
              <w:t>00</w:t>
            </w:r>
            <w:r>
              <w:rPr>
                <w:rFonts w:hint="eastAsia" w:ascii="楷体" w:hAnsi="楷体" w:eastAsia="楷体" w:cs="Times New Roman"/>
                <w:szCs w:val="21"/>
              </w:rPr>
              <w:t>.00/每平米</w:t>
            </w:r>
          </w:p>
          <w:p w14:paraId="1E1E5706">
            <w:pPr>
              <w:spacing w:line="360" w:lineRule="exact"/>
              <w:ind w:right="-680" w:rightChars="-324" w:firstLine="210" w:firstLineChars="100"/>
              <w:rPr>
                <w:rFonts w:hint="eastAsia" w:ascii="楷体" w:hAnsi="楷体" w:eastAsia="楷体" w:cs="华文细黑"/>
                <w:color w:val="211E1F"/>
                <w:kern w:val="0"/>
                <w:szCs w:val="21"/>
              </w:rPr>
            </w:pPr>
            <w:r>
              <w:rPr>
                <w:rFonts w:hint="eastAsia" w:ascii="楷体" w:hAnsi="楷体" w:eastAsia="楷体" w:cs="Times New Roman"/>
                <w:szCs w:val="21"/>
              </w:rPr>
              <w:t>□ 标准展位</w:t>
            </w:r>
            <w:r>
              <w:rPr>
                <w:rFonts w:ascii="楷体" w:hAnsi="楷体" w:eastAsia="楷体" w:cs="Times New Roman"/>
                <w:szCs w:val="21"/>
              </w:rPr>
              <w:tab/>
            </w:r>
            <w:r>
              <w:rPr>
                <w:rFonts w:ascii="楷体" w:hAnsi="楷体" w:eastAsia="楷体" w:cs="Times New Roman"/>
                <w:szCs w:val="21"/>
              </w:rPr>
              <w:t xml:space="preserve">   </w:t>
            </w:r>
            <w:r>
              <w:rPr>
                <w:rFonts w:hint="eastAsia" w:ascii="楷体" w:hAnsi="楷体" w:eastAsia="楷体" w:cs="Times New Roman"/>
                <w:szCs w:val="21"/>
              </w:rPr>
              <w:t>RMB</w:t>
            </w:r>
            <w:r>
              <w:rPr>
                <w:rFonts w:ascii="楷体" w:hAnsi="楷体" w:eastAsia="楷体" w:cs="Times New Roman"/>
                <w:szCs w:val="21"/>
              </w:rPr>
              <w:t xml:space="preserve">  </w:t>
            </w:r>
            <w:r>
              <w:rPr>
                <w:rFonts w:hint="eastAsia" w:ascii="楷体" w:hAnsi="楷体" w:eastAsia="楷体" w:cs="Times New Roman"/>
                <w:szCs w:val="21"/>
              </w:rPr>
              <w:t>18,0</w:t>
            </w:r>
            <w:r>
              <w:rPr>
                <w:rFonts w:ascii="楷体" w:hAnsi="楷体" w:eastAsia="楷体" w:cs="Times New Roman"/>
                <w:szCs w:val="21"/>
              </w:rPr>
              <w:t>00.00</w:t>
            </w:r>
            <w:r>
              <w:rPr>
                <w:rFonts w:hint="eastAsia" w:ascii="楷体" w:hAnsi="楷体" w:eastAsia="楷体" w:cs="Times New Roman"/>
                <w:szCs w:val="21"/>
              </w:rPr>
              <w:t>/9平米</w:t>
            </w:r>
          </w:p>
          <w:p w14:paraId="0CFD45E4">
            <w:pPr>
              <w:spacing w:line="360" w:lineRule="exact"/>
              <w:ind w:right="-680" w:rightChars="-324" w:firstLine="4620" w:firstLineChars="2200"/>
              <w:rPr>
                <w:rFonts w:hint="eastAsia" w:ascii="楷体" w:hAnsi="楷体" w:eastAsia="楷体" w:cs="Times New Roman"/>
                <w:szCs w:val="21"/>
              </w:rPr>
            </w:pPr>
            <w:r>
              <w:rPr>
                <w:rFonts w:hint="eastAsia" w:ascii="楷体" w:hAnsi="楷体" w:eastAsia="楷体" w:cs="Times New Roman"/>
                <w:szCs w:val="21"/>
              </w:rPr>
              <w:t>总计(</w:t>
            </w:r>
            <w:r>
              <w:rPr>
                <w:rFonts w:ascii="楷体" w:hAnsi="楷体" w:eastAsia="楷体" w:cs="Times New Roman"/>
                <w:szCs w:val="21"/>
              </w:rPr>
              <w:t>RMB)</w:t>
            </w:r>
            <w:r>
              <w:rPr>
                <w:rFonts w:hint="eastAsia" w:ascii="楷体" w:hAnsi="楷体" w:eastAsia="楷体" w:cs="Times New Roman"/>
                <w:szCs w:val="21"/>
              </w:rPr>
              <w:t>:</w:t>
            </w:r>
            <w:r>
              <w:rPr>
                <w:rFonts w:ascii="楷体" w:hAnsi="楷体" w:eastAsia="楷体" w:cs="Times New Roman"/>
                <w:szCs w:val="21"/>
                <w:u w:val="single"/>
              </w:rPr>
              <w:t xml:space="preserve">   </w:t>
            </w:r>
            <w:r>
              <w:rPr>
                <w:rFonts w:hint="eastAsia" w:ascii="楷体" w:hAnsi="楷体" w:eastAsia="楷体" w:cs="Times New Roman"/>
                <w:szCs w:val="21"/>
                <w:u w:val="single"/>
              </w:rPr>
              <w:t xml:space="preserve">           </w:t>
            </w:r>
            <w:r>
              <w:rPr>
                <w:rFonts w:ascii="楷体" w:hAnsi="楷体" w:eastAsia="楷体" w:cs="Times New Roman"/>
                <w:szCs w:val="21"/>
                <w:u w:val="single"/>
              </w:rPr>
              <w:t xml:space="preserve">     </w:t>
            </w:r>
            <w:r>
              <w:rPr>
                <w:rFonts w:hint="eastAsia" w:ascii="楷体" w:hAnsi="楷体" w:eastAsia="楷体" w:cs="Times New Roman"/>
                <w:szCs w:val="21"/>
              </w:rPr>
              <w:t>元</w:t>
            </w:r>
            <w:r>
              <w:rPr>
                <w:rFonts w:ascii="楷体" w:hAnsi="楷体" w:eastAsia="楷体" w:cs="Times New Roman"/>
                <w:szCs w:val="21"/>
              </w:rPr>
              <w:t xml:space="preserve"> </w:t>
            </w:r>
          </w:p>
          <w:p w14:paraId="6B6F04F5">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u w:val="single"/>
              </w:rPr>
              <w:t>付款说明</w:t>
            </w:r>
          </w:p>
          <w:p w14:paraId="1D1E0FA3">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rPr>
              <w:t>《</w:t>
            </w:r>
            <w:r>
              <w:rPr>
                <w:rFonts w:hint="eastAsia" w:ascii="楷体" w:hAnsi="楷体" w:eastAsia="楷体" w:cs="华文细黑"/>
                <w:kern w:val="0"/>
                <w:szCs w:val="21"/>
              </w:rPr>
              <w:t>参展</w:t>
            </w:r>
            <w:r>
              <w:rPr>
                <w:rFonts w:hint="eastAsia" w:ascii="楷体" w:hAnsi="楷体" w:eastAsia="楷体" w:cs="华文细黑"/>
                <w:color w:val="211E1F"/>
                <w:kern w:val="0"/>
                <w:szCs w:val="21"/>
              </w:rPr>
              <w:t>申请表》提交后</w:t>
            </w:r>
            <w:r>
              <w:rPr>
                <w:rFonts w:ascii="楷体" w:hAnsi="楷体" w:eastAsia="楷体" w:cs="华文细黑"/>
                <w:color w:val="211E1F"/>
                <w:kern w:val="0"/>
                <w:szCs w:val="21"/>
              </w:rPr>
              <w:t>10</w:t>
            </w:r>
            <w:r>
              <w:rPr>
                <w:rFonts w:hint="eastAsia" w:ascii="楷体" w:hAnsi="楷体" w:eastAsia="楷体" w:cs="华文细黑"/>
                <w:color w:val="211E1F"/>
                <w:kern w:val="0"/>
                <w:szCs w:val="21"/>
              </w:rPr>
              <w:t>个工作日内首付</w:t>
            </w:r>
            <w:r>
              <w:rPr>
                <w:rFonts w:ascii="楷体" w:hAnsi="楷体" w:eastAsia="楷体" w:cs="华文细黑"/>
                <w:color w:val="211E1F"/>
                <w:kern w:val="0"/>
                <w:szCs w:val="21"/>
              </w:rPr>
              <w:t>60%</w:t>
            </w:r>
            <w:r>
              <w:rPr>
                <w:rFonts w:hint="eastAsia" w:ascii="楷体" w:hAnsi="楷体" w:eastAsia="楷体" w:cs="华文细黑"/>
                <w:color w:val="211E1F"/>
                <w:kern w:val="0"/>
                <w:szCs w:val="21"/>
              </w:rPr>
              <w:t>预付款，余款</w:t>
            </w:r>
            <w:r>
              <w:rPr>
                <w:rFonts w:ascii="楷体" w:hAnsi="楷体" w:eastAsia="楷体" w:cs="华文细黑"/>
                <w:color w:val="211E1F"/>
                <w:kern w:val="0"/>
                <w:szCs w:val="21"/>
              </w:rPr>
              <w:t>请于202</w:t>
            </w:r>
            <w:r>
              <w:rPr>
                <w:rFonts w:hint="eastAsia" w:ascii="楷体" w:hAnsi="楷体" w:eastAsia="楷体" w:cs="华文细黑"/>
                <w:color w:val="211E1F"/>
                <w:kern w:val="0"/>
                <w:szCs w:val="21"/>
              </w:rPr>
              <w:t>5年6月30日前付清;</w:t>
            </w:r>
          </w:p>
          <w:p w14:paraId="254A9198">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rPr>
              <w:t>晚于</w:t>
            </w:r>
            <w:r>
              <w:rPr>
                <w:rFonts w:ascii="楷体" w:hAnsi="楷体" w:eastAsia="楷体" w:cs="华文细黑"/>
                <w:color w:val="211E1F"/>
                <w:kern w:val="0"/>
                <w:szCs w:val="21"/>
              </w:rPr>
              <w:t>202</w:t>
            </w:r>
            <w:r>
              <w:rPr>
                <w:rFonts w:hint="eastAsia" w:ascii="楷体" w:hAnsi="楷体" w:eastAsia="楷体" w:cs="华文细黑"/>
                <w:color w:val="211E1F"/>
                <w:kern w:val="0"/>
                <w:szCs w:val="21"/>
              </w:rPr>
              <w:t>5年6月30日报名的，需在提交后</w:t>
            </w:r>
            <w:r>
              <w:rPr>
                <w:rFonts w:ascii="楷体" w:hAnsi="楷体" w:eastAsia="楷体" w:cs="华文细黑"/>
                <w:color w:val="211E1F"/>
                <w:kern w:val="0"/>
                <w:szCs w:val="21"/>
              </w:rPr>
              <w:t>10</w:t>
            </w:r>
            <w:r>
              <w:rPr>
                <w:rFonts w:hint="eastAsia" w:ascii="楷体" w:hAnsi="楷体" w:eastAsia="楷体" w:cs="华文细黑"/>
                <w:color w:val="211E1F"/>
                <w:kern w:val="0"/>
                <w:szCs w:val="21"/>
              </w:rPr>
              <w:t xml:space="preserve">个工作日内一次性支付全款。 </w:t>
            </w:r>
          </w:p>
          <w:p w14:paraId="38C04298">
            <w:pPr>
              <w:spacing w:line="360" w:lineRule="exact"/>
              <w:ind w:right="-680" w:rightChars="-324"/>
              <w:rPr>
                <w:rFonts w:hint="eastAsia" w:ascii="楷体" w:hAnsi="楷体" w:eastAsia="楷体" w:cs="华文细黑"/>
                <w:color w:val="211E1F"/>
                <w:kern w:val="0"/>
                <w:szCs w:val="21"/>
                <w:u w:val="single"/>
              </w:rPr>
            </w:pPr>
            <w:r>
              <w:rPr>
                <w:rFonts w:hint="eastAsia" w:ascii="楷体" w:hAnsi="楷体" w:eastAsia="楷体" w:cs="华文细黑"/>
                <w:color w:val="211E1F"/>
                <w:kern w:val="0"/>
                <w:szCs w:val="21"/>
                <w:u w:val="single"/>
              </w:rPr>
              <w:t>付款账号</w:t>
            </w:r>
          </w:p>
          <w:p w14:paraId="42C79AE8">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rPr>
              <w:t>账号名称：北京朗泰华科技发展中心有限责任公司</w:t>
            </w:r>
          </w:p>
          <w:p w14:paraId="7E8EA060">
            <w:pPr>
              <w:spacing w:line="360" w:lineRule="exact"/>
              <w:ind w:right="-680" w:rightChars="-324"/>
              <w:rPr>
                <w:rFonts w:hint="eastAsia" w:ascii="楷体" w:hAnsi="楷体" w:eastAsia="楷体" w:cs="华文细黑"/>
                <w:color w:val="211E1F"/>
                <w:kern w:val="0"/>
                <w:szCs w:val="21"/>
              </w:rPr>
            </w:pPr>
            <w:r>
              <w:rPr>
                <w:rFonts w:hint="eastAsia" w:ascii="楷体" w:hAnsi="楷体" w:eastAsia="楷体" w:cs="华文细黑"/>
                <w:color w:val="211E1F"/>
                <w:kern w:val="0"/>
                <w:szCs w:val="21"/>
              </w:rPr>
              <w:t xml:space="preserve">开 户 行：中国银行北京和平里支行 </w:t>
            </w:r>
            <w:r>
              <w:rPr>
                <w:rFonts w:ascii="楷体" w:hAnsi="楷体" w:eastAsia="楷体" w:cs="华文细黑"/>
                <w:color w:val="211E1F"/>
                <w:kern w:val="0"/>
                <w:szCs w:val="21"/>
              </w:rPr>
              <w:t xml:space="preserve">  </w:t>
            </w:r>
          </w:p>
          <w:p w14:paraId="40AB8ADF">
            <w:pPr>
              <w:spacing w:line="360" w:lineRule="exact"/>
              <w:ind w:right="-680" w:rightChars="-324"/>
              <w:rPr>
                <w:rFonts w:hint="eastAsia" w:ascii="楷体" w:hAnsi="楷体" w:eastAsia="楷体" w:cs="华文细黑"/>
                <w:color w:val="211E1F"/>
                <w:kern w:val="0"/>
                <w:sz w:val="20"/>
                <w:szCs w:val="15"/>
              </w:rPr>
            </w:pPr>
            <w:r>
              <w:rPr>
                <w:rFonts w:hint="eastAsia" w:ascii="楷体" w:hAnsi="楷体" w:eastAsia="楷体" w:cs="华文细黑"/>
                <w:color w:val="211E1F"/>
                <w:kern w:val="0"/>
                <w:szCs w:val="21"/>
              </w:rPr>
              <w:t>账    号：3233 5601 9601</w:t>
            </w:r>
          </w:p>
        </w:tc>
      </w:tr>
      <w:tr w14:paraId="4CE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677" w:type="dxa"/>
            <w:vAlign w:val="center"/>
          </w:tcPr>
          <w:p w14:paraId="38CE2014">
            <w:pPr>
              <w:spacing w:line="440" w:lineRule="exact"/>
              <w:jc w:val="center"/>
              <w:rPr>
                <w:rFonts w:hint="eastAsia" w:ascii="楷体" w:hAnsi="楷体" w:eastAsia="楷体" w:cs="Times New Roman"/>
                <w:sz w:val="20"/>
                <w:szCs w:val="20"/>
              </w:rPr>
            </w:pPr>
            <w:r>
              <w:rPr>
                <w:rFonts w:hint="eastAsia" w:ascii="黑体" w:hAnsi="黑体" w:eastAsia="黑体" w:cs="Times New Roman"/>
                <w:sz w:val="20"/>
                <w:szCs w:val="20"/>
              </w:rPr>
              <w:t>希望到会的观众（可多选）</w:t>
            </w:r>
          </w:p>
        </w:tc>
        <w:tc>
          <w:tcPr>
            <w:tcW w:w="8662" w:type="dxa"/>
            <w:gridSpan w:val="6"/>
            <w:vAlign w:val="center"/>
          </w:tcPr>
          <w:p w14:paraId="56B169F8">
            <w:pPr>
              <w:spacing w:line="440" w:lineRule="exact"/>
              <w:rPr>
                <w:rFonts w:hint="eastAsia" w:ascii="楷体" w:hAnsi="楷体" w:eastAsia="楷体" w:cs="Times New Roman"/>
                <w:sz w:val="20"/>
                <w:szCs w:val="20"/>
              </w:rPr>
            </w:pPr>
            <w:r>
              <w:rPr>
                <w:rFonts w:hint="eastAsia" w:ascii="楷体" w:hAnsi="楷体" w:eastAsia="楷体" w:cs="Times New Roman"/>
                <w:sz w:val="20"/>
                <w:szCs w:val="20"/>
              </w:rPr>
              <w:t xml:space="preserve">□ 应急管理政府机构相关人员  </w:t>
            </w:r>
            <w:r>
              <w:rPr>
                <w:rFonts w:ascii="楷体" w:hAnsi="楷体" w:eastAsia="楷体" w:cs="Times New Roman"/>
                <w:sz w:val="20"/>
                <w:szCs w:val="20"/>
              </w:rPr>
              <w:t xml:space="preserve">  </w:t>
            </w:r>
            <w:r>
              <w:rPr>
                <w:rFonts w:hint="eastAsia" w:ascii="楷体" w:hAnsi="楷体" w:eastAsia="楷体" w:cs="Times New Roman"/>
                <w:sz w:val="20"/>
                <w:szCs w:val="20"/>
              </w:rPr>
              <w:t>□ 行业协会相关人员    □ 质量检测监督机构相关人员</w:t>
            </w:r>
          </w:p>
          <w:p w14:paraId="6F3B2C9A">
            <w:pPr>
              <w:spacing w:line="440" w:lineRule="exact"/>
              <w:rPr>
                <w:rFonts w:hint="eastAsia" w:ascii="楷体" w:hAnsi="楷体" w:eastAsia="楷体" w:cs="Times New Roman"/>
                <w:sz w:val="20"/>
                <w:szCs w:val="20"/>
              </w:rPr>
            </w:pPr>
            <w:r>
              <w:rPr>
                <w:rFonts w:hint="eastAsia" w:ascii="楷体" w:hAnsi="楷体" w:eastAsia="楷体" w:cs="Times New Roman"/>
                <w:sz w:val="20"/>
                <w:szCs w:val="20"/>
              </w:rPr>
              <w:t>□ 石油、化工、煤炭、制药、纺织、粮食和军工等工矿商贸企业相关人员</w:t>
            </w:r>
          </w:p>
          <w:p w14:paraId="4C2B0429">
            <w:pPr>
              <w:spacing w:line="440" w:lineRule="exact"/>
              <w:rPr>
                <w:rFonts w:hint="eastAsia" w:ascii="楷体" w:hAnsi="楷体" w:eastAsia="楷体" w:cs="Times New Roman"/>
                <w:sz w:val="20"/>
                <w:szCs w:val="20"/>
              </w:rPr>
            </w:pPr>
            <w:r>
              <w:rPr>
                <w:rFonts w:hint="eastAsia" w:ascii="楷体" w:hAnsi="楷体" w:eastAsia="楷体" w:cs="Times New Roman"/>
                <w:sz w:val="20"/>
                <w:szCs w:val="20"/>
              </w:rPr>
              <w:t>□ 安全生产、减灾防灾、应急救援设备采购商             □ 科研机构专家、学者</w:t>
            </w:r>
          </w:p>
          <w:p w14:paraId="294B683F">
            <w:pPr>
              <w:spacing w:line="440" w:lineRule="exact"/>
              <w:rPr>
                <w:rFonts w:hint="eastAsia" w:ascii="楷体" w:hAnsi="楷体" w:eastAsia="楷体" w:cs="Times New Roman"/>
                <w:sz w:val="20"/>
                <w:szCs w:val="20"/>
              </w:rPr>
            </w:pPr>
            <w:r>
              <w:rPr>
                <w:rFonts w:hint="eastAsia" w:ascii="楷体" w:hAnsi="楷体" w:eastAsia="楷体" w:cs="Times New Roman"/>
                <w:sz w:val="20"/>
                <w:szCs w:val="20"/>
              </w:rPr>
              <w:t>□ 专业技术服务类机构相关人员  □ 其它，请注明:</w:t>
            </w:r>
            <w:r>
              <w:rPr>
                <w:rFonts w:hint="eastAsia" w:ascii="楷体" w:hAnsi="楷体" w:eastAsia="楷体" w:cs="Times New Roman"/>
                <w:sz w:val="20"/>
                <w:szCs w:val="20"/>
                <w:u w:val="single"/>
              </w:rPr>
              <w:t xml:space="preserve">                           </w:t>
            </w:r>
            <w:r>
              <w:rPr>
                <w:rFonts w:ascii="楷体" w:hAnsi="楷体" w:eastAsia="楷体" w:cs="Times New Roman"/>
                <w:sz w:val="20"/>
                <w:szCs w:val="20"/>
                <w:u w:val="single"/>
              </w:rPr>
              <w:t xml:space="preserve"> </w:t>
            </w:r>
            <w:r>
              <w:rPr>
                <w:rFonts w:hint="eastAsia" w:ascii="楷体" w:hAnsi="楷体" w:eastAsia="楷体" w:cs="Times New Roman"/>
                <w:sz w:val="20"/>
                <w:szCs w:val="20"/>
                <w:u w:val="single"/>
              </w:rPr>
              <w:t xml:space="preserve"> </w:t>
            </w:r>
            <w:r>
              <w:rPr>
                <w:rFonts w:hint="eastAsia" w:ascii="楷体" w:hAnsi="楷体" w:eastAsia="楷体" w:cs="Times New Roman"/>
                <w:sz w:val="20"/>
                <w:szCs w:val="20"/>
              </w:rPr>
              <w:t xml:space="preserve">                                     </w:t>
            </w:r>
          </w:p>
        </w:tc>
      </w:tr>
      <w:tr w14:paraId="7E0C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5041" w:type="dxa"/>
            <w:gridSpan w:val="4"/>
            <w:vAlign w:val="center"/>
          </w:tcPr>
          <w:p w14:paraId="6D8885CA">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参展商：</w:t>
            </w:r>
          </w:p>
          <w:p w14:paraId="29817CE3">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负责人签字：</w:t>
            </w:r>
          </w:p>
          <w:p w14:paraId="67A0D685">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（盖章）</w:t>
            </w:r>
          </w:p>
          <w:p w14:paraId="2052A627">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 xml:space="preserve">    年    月    日</w:t>
            </w:r>
          </w:p>
        </w:tc>
        <w:tc>
          <w:tcPr>
            <w:tcW w:w="5298" w:type="dxa"/>
            <w:gridSpan w:val="3"/>
            <w:vAlign w:val="center"/>
          </w:tcPr>
          <w:p w14:paraId="1DBCE6FC">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组委会：</w:t>
            </w:r>
          </w:p>
          <w:p w14:paraId="72F60997">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负责人签字：</w:t>
            </w:r>
          </w:p>
          <w:p w14:paraId="63DAE0F6">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（盖章）</w:t>
            </w:r>
          </w:p>
          <w:p w14:paraId="5EF527FD">
            <w:pPr>
              <w:spacing w:line="440" w:lineRule="exact"/>
              <w:ind w:firstLine="200" w:firstLineChars="100"/>
              <w:jc w:val="left"/>
              <w:rPr>
                <w:rFonts w:hint="eastAsia" w:ascii="黑体" w:hAnsi="黑体" w:eastAsia="黑体" w:cs="Times New Roman"/>
                <w:sz w:val="20"/>
                <w:szCs w:val="20"/>
              </w:rPr>
            </w:pPr>
            <w:r>
              <w:rPr>
                <w:rFonts w:hint="eastAsia" w:ascii="黑体" w:hAnsi="黑体" w:eastAsia="黑体" w:cs="Times New Roman"/>
                <w:sz w:val="20"/>
                <w:szCs w:val="20"/>
              </w:rPr>
              <w:t xml:space="preserve">    年 </w:t>
            </w:r>
            <w:r>
              <w:rPr>
                <w:rFonts w:ascii="黑体" w:hAnsi="黑体" w:eastAsia="黑体" w:cs="Times New Roman"/>
                <w:sz w:val="20"/>
                <w:szCs w:val="20"/>
              </w:rPr>
              <w:t xml:space="preserve"> </w:t>
            </w:r>
            <w:r>
              <w:rPr>
                <w:rFonts w:hint="eastAsia" w:ascii="黑体" w:hAnsi="黑体" w:eastAsia="黑体" w:cs="Times New Roman"/>
                <w:sz w:val="20"/>
                <w:szCs w:val="20"/>
              </w:rPr>
              <w:t xml:space="preserve">  月   </w:t>
            </w:r>
            <w:r>
              <w:rPr>
                <w:rFonts w:ascii="黑体" w:hAnsi="黑体" w:eastAsia="黑体" w:cs="Times New Roman"/>
                <w:sz w:val="20"/>
                <w:szCs w:val="20"/>
              </w:rPr>
              <w:t xml:space="preserve"> </w:t>
            </w:r>
            <w:r>
              <w:rPr>
                <w:rFonts w:hint="eastAsia" w:ascii="黑体" w:hAnsi="黑体" w:eastAsia="黑体" w:cs="Times New Roman"/>
                <w:sz w:val="20"/>
                <w:szCs w:val="20"/>
              </w:rPr>
              <w:t>日</w:t>
            </w:r>
          </w:p>
        </w:tc>
      </w:tr>
    </w:tbl>
    <w:p w14:paraId="2D8D8DFF">
      <w:pPr>
        <w:spacing w:line="360" w:lineRule="auto"/>
        <w:jc w:val="center"/>
        <w:rPr>
          <w:rFonts w:ascii="Arial Narrow" w:hAnsi="Arial Narrow" w:eastAsia="黑体" w:cs="Times New Roman"/>
          <w:b/>
          <w:szCs w:val="21"/>
        </w:rPr>
      </w:pPr>
      <w:r>
        <w:rPr>
          <w:rFonts w:hint="eastAsia" w:ascii="Arial Narrow" w:hAnsi="Arial Narrow" w:eastAsia="黑体" w:cs="Times New Roman"/>
          <w:b/>
          <w:sz w:val="22"/>
        </w:rPr>
        <w:t>2025年11月18--20日</w:t>
      </w:r>
      <w:r>
        <w:rPr>
          <w:rFonts w:ascii="Arial Narrow" w:hAnsi="Arial Narrow" w:eastAsia="黑体" w:cs="Times New Roman"/>
          <w:b/>
          <w:sz w:val="22"/>
        </w:rPr>
        <w:t xml:space="preserve"> </w:t>
      </w:r>
      <w:r>
        <w:rPr>
          <w:rFonts w:hint="eastAsia" w:ascii="Arial Narrow" w:hAnsi="Arial Narrow" w:eastAsia="黑体" w:cs="Times New Roman"/>
          <w:b/>
          <w:sz w:val="22"/>
        </w:rPr>
        <w:t xml:space="preserve"> </w:t>
      </w:r>
      <w:r>
        <w:rPr>
          <w:rFonts w:ascii="Arial Narrow" w:hAnsi="Arial Narrow" w:eastAsia="黑体" w:cs="Times New Roman"/>
          <w:b/>
          <w:sz w:val="22"/>
        </w:rPr>
        <w:t xml:space="preserve"> </w:t>
      </w:r>
      <w:r>
        <w:rPr>
          <w:rFonts w:hint="eastAsia" w:ascii="Arial Narrow" w:hAnsi="Arial Narrow" w:eastAsia="黑体" w:cs="Times New Roman"/>
          <w:b/>
          <w:sz w:val="22"/>
        </w:rPr>
        <w:t>北京国家会议中心</w:t>
      </w:r>
    </w:p>
    <w:p w14:paraId="2A8D4522">
      <w:pPr>
        <w:rPr>
          <w:rFonts w:hint="eastAsia" w:ascii="黑体" w:hAnsi="黑体" w:eastAsia="黑体"/>
          <w:color w:val="FF0000"/>
          <w:szCs w:val="21"/>
        </w:rPr>
      </w:pPr>
      <w:r>
        <w:rPr>
          <w:rFonts w:hint="eastAsia" w:ascii="黑体" w:hAnsi="黑体" w:eastAsia="黑体" w:cs="Times New Roman"/>
          <w:color w:val="FF0000"/>
          <w:szCs w:val="21"/>
        </w:rPr>
        <w:t>备注：</w:t>
      </w:r>
      <w:r>
        <w:rPr>
          <w:rFonts w:hint="eastAsia" w:ascii="黑体" w:hAnsi="黑体" w:eastAsia="黑体"/>
          <w:color w:val="FF0000"/>
          <w:szCs w:val="21"/>
        </w:rPr>
        <w:t>组委会提请参展商阅读理解202</w:t>
      </w:r>
      <w:r>
        <w:rPr>
          <w:rFonts w:hint="eastAsia" w:ascii="黑体" w:hAnsi="黑体" w:eastAsia="黑体"/>
          <w:color w:val="FF0000"/>
          <w:szCs w:val="21"/>
          <w:lang w:val="en-US" w:eastAsia="zh-CN"/>
        </w:rPr>
        <w:t>5</w:t>
      </w:r>
      <w:r>
        <w:rPr>
          <w:rFonts w:hint="eastAsia" w:ascii="黑体" w:hAnsi="黑体" w:eastAsia="黑体"/>
          <w:color w:val="FF0000"/>
          <w:szCs w:val="21"/>
        </w:rPr>
        <w:t>中国国际应急管理展览会。</w:t>
      </w:r>
    </w:p>
    <w:p w14:paraId="421A71F1">
      <w:pPr>
        <w:spacing w:line="440" w:lineRule="exact"/>
        <w:jc w:val="left"/>
        <w:rPr>
          <w:rFonts w:hint="eastAsia" w:ascii="黑体" w:hAnsi="黑体" w:eastAsia="黑体"/>
          <w:color w:val="FF0000"/>
          <w:szCs w:val="21"/>
        </w:rPr>
        <w:sectPr>
          <w:type w:val="continuous"/>
          <w:pgSz w:w="11906" w:h="16838"/>
          <w:pgMar w:top="720" w:right="720" w:bottom="720" w:left="720" w:header="851" w:footer="992" w:gutter="0"/>
          <w:cols w:space="425" w:num="1"/>
          <w:titlePg/>
          <w:docGrid w:type="lines" w:linePitch="312" w:charSpace="0"/>
        </w:sectPr>
      </w:pPr>
      <w:sdt>
        <w:sdtPr>
          <w:rPr>
            <w:rFonts w:hint="eastAsia" w:ascii="黑体" w:hAnsi="黑体" w:eastAsia="黑体" w:cs="Times New Roman"/>
            <w:szCs w:val="21"/>
          </w:rPr>
          <w:id w:val="971098179"/>
          <w14:checkbox>
            <w14:checked w14:val="1"/>
            <w14:checkedState w14:val="2612" w14:font="MS Gothic"/>
            <w14:uncheckedState w14:val="2610" w14:font="MS Gothic"/>
          </w14:checkbox>
        </w:sdtPr>
        <w:sdtEndPr>
          <w:rPr>
            <w:rFonts w:hint="eastAsia" w:ascii="黑体" w:hAnsi="黑体" w:eastAsia="黑体" w:cs="Times New Roman"/>
            <w:szCs w:val="21"/>
          </w:rPr>
        </w:sdtEndPr>
        <w:sdtContent>
          <w:r>
            <w:rPr>
              <w:rFonts w:ascii="Segoe UI Symbol" w:hAnsi="Segoe UI Symbol" w:eastAsia="黑体" w:cs="Segoe UI Symbol"/>
              <w:szCs w:val="21"/>
            </w:rPr>
            <w:t>☒</w:t>
          </w:r>
        </w:sdtContent>
      </w:sdt>
      <w:r>
        <w:rPr>
          <w:rFonts w:hint="eastAsia" w:ascii="黑体" w:hAnsi="黑体" w:eastAsia="黑体" w:cs="Times New Roman"/>
          <w:szCs w:val="21"/>
        </w:rPr>
        <w:t xml:space="preserve"> </w:t>
      </w:r>
      <w:r>
        <w:rPr>
          <w:rFonts w:hint="eastAsia" w:ascii="黑体" w:hAnsi="黑体" w:eastAsia="黑体"/>
          <w:color w:val="FF0000"/>
          <w:szCs w:val="21"/>
        </w:rPr>
        <w:t>参展商已阅读并理解202</w:t>
      </w:r>
      <w:r>
        <w:rPr>
          <w:rFonts w:hint="eastAsia" w:ascii="黑体" w:hAnsi="黑体" w:eastAsia="黑体"/>
          <w:color w:val="FF0000"/>
          <w:szCs w:val="21"/>
          <w:lang w:val="en-US" w:eastAsia="zh-CN"/>
        </w:rPr>
        <w:t>5</w:t>
      </w:r>
      <w:r>
        <w:rPr>
          <w:rFonts w:hint="eastAsia" w:ascii="黑体" w:hAnsi="黑体" w:eastAsia="黑体"/>
          <w:color w:val="FF0000"/>
          <w:szCs w:val="21"/>
        </w:rPr>
        <w:t>中国国际应急管理展览会参展守则。</w:t>
      </w:r>
    </w:p>
    <w:p w14:paraId="46145201">
      <w:pPr>
        <w:spacing w:line="440" w:lineRule="exact"/>
        <w:jc w:val="left"/>
        <w:rPr>
          <w:rFonts w:hint="eastAsia" w:ascii="黑体" w:hAnsi="黑体" w:eastAsia="黑体" w:cs="Times New Roman"/>
          <w:sz w:val="20"/>
          <w:szCs w:val="20"/>
        </w:rPr>
      </w:pPr>
      <w:r>
        <w:rPr>
          <w:rFonts w:ascii="黑体" w:hAnsi="黑体" w:eastAsia="黑体" w:cs="Times New Roman"/>
          <w:sz w:val="20"/>
          <w:szCs w:val="20"/>
        </w:rPr>
        <w:t>联系人：</w:t>
      </w:r>
      <w:r>
        <w:rPr>
          <w:rFonts w:hint="eastAsia" w:ascii="黑体" w:hAnsi="黑体" w:eastAsia="黑体" w:cs="Times New Roman"/>
          <w:sz w:val="20"/>
          <w:szCs w:val="20"/>
        </w:rPr>
        <w:t>修俊峰 先生</w:t>
      </w:r>
    </w:p>
    <w:p w14:paraId="149ACF3A">
      <w:pPr>
        <w:spacing w:line="440" w:lineRule="exact"/>
        <w:jc w:val="left"/>
        <w:rPr>
          <w:rFonts w:hint="eastAsia" w:ascii="黑体" w:hAnsi="黑体" w:eastAsia="黑体" w:cs="Times New Roman"/>
          <w:sz w:val="20"/>
          <w:szCs w:val="20"/>
        </w:rPr>
      </w:pPr>
      <w:r>
        <w:rPr>
          <w:rFonts w:ascii="黑体" w:hAnsi="黑体" w:eastAsia="黑体" w:cs="Times New Roman"/>
          <w:sz w:val="20"/>
          <w:szCs w:val="20"/>
        </w:rPr>
        <w:t>电话：</w:t>
      </w:r>
      <w:r>
        <w:rPr>
          <w:rFonts w:hint="eastAsia" w:ascii="黑体" w:hAnsi="黑体" w:eastAsia="黑体" w:cs="Times New Roman"/>
          <w:sz w:val="20"/>
          <w:szCs w:val="20"/>
        </w:rPr>
        <w:t>+86-13810298743</w:t>
      </w:r>
    </w:p>
    <w:p w14:paraId="120C95E7">
      <w:pPr>
        <w:spacing w:line="440" w:lineRule="exact"/>
        <w:jc w:val="left"/>
        <w:rPr>
          <w:rFonts w:hint="eastAsia" w:ascii="黑体" w:hAnsi="黑体" w:eastAsia="黑体" w:cs="Times New Roman"/>
          <w:sz w:val="20"/>
          <w:szCs w:val="20"/>
        </w:rPr>
      </w:pPr>
      <w:r>
        <w:rPr>
          <w:rFonts w:ascii="黑体" w:hAnsi="黑体" w:eastAsia="黑体" w:cs="Times New Roman"/>
          <w:sz w:val="20"/>
          <w:szCs w:val="20"/>
        </w:rPr>
        <w:t>邮箱：</w:t>
      </w:r>
      <w:r>
        <w:fldChar w:fldCharType="begin"/>
      </w:r>
      <w:r>
        <w:instrText xml:space="preserve"> HYPERLINK "mailto:13810298743@163.com" </w:instrText>
      </w:r>
      <w:r>
        <w:fldChar w:fldCharType="separate"/>
      </w:r>
      <w:r>
        <w:rPr>
          <w:rStyle w:val="11"/>
          <w:w w:val="80"/>
        </w:rPr>
        <w:t>13810298743@163.com</w:t>
      </w:r>
      <w:r>
        <w:rPr>
          <w:rStyle w:val="11"/>
          <w:w w:val="80"/>
        </w:rPr>
        <w:fldChar w:fldCharType="end"/>
      </w:r>
      <w:r>
        <w:rPr>
          <w:rStyle w:val="11"/>
          <w:rFonts w:hint="eastAsia"/>
          <w:w w:val="80"/>
        </w:rPr>
        <w:t xml:space="preserve"> </w:t>
      </w:r>
      <w:r>
        <w:rPr>
          <w:rFonts w:hint="eastAsia" w:ascii="黑体" w:hAnsi="黑体" w:eastAsia="黑体" w:cs="Times New Roman"/>
          <w:sz w:val="20"/>
          <w:szCs w:val="20"/>
        </w:rPr>
        <w:t>联系人：闫磊 先生</w:t>
      </w:r>
    </w:p>
    <w:p w14:paraId="07DF6A61">
      <w:pPr>
        <w:spacing w:line="440" w:lineRule="exact"/>
        <w:jc w:val="left"/>
        <w:rPr>
          <w:rFonts w:hint="eastAsia" w:ascii="黑体" w:hAnsi="黑体" w:eastAsia="黑体" w:cs="Times New Roman"/>
          <w:sz w:val="20"/>
          <w:szCs w:val="20"/>
        </w:rPr>
      </w:pPr>
      <w:r>
        <w:rPr>
          <w:rFonts w:hint="eastAsia" w:ascii="黑体" w:hAnsi="黑体" w:eastAsia="黑体" w:cs="Times New Roman"/>
          <w:sz w:val="20"/>
          <w:szCs w:val="20"/>
        </w:rPr>
        <w:t>电话：+86-</w:t>
      </w:r>
      <w:r>
        <w:rPr>
          <w:rFonts w:ascii="黑体" w:hAnsi="黑体" w:eastAsia="黑体" w:cs="Times New Roman"/>
          <w:sz w:val="20"/>
          <w:szCs w:val="20"/>
        </w:rPr>
        <w:t>1</w:t>
      </w:r>
      <w:r>
        <w:rPr>
          <w:rFonts w:hint="eastAsia" w:ascii="黑体" w:hAnsi="黑体" w:eastAsia="黑体" w:cs="Times New Roman"/>
          <w:sz w:val="20"/>
          <w:szCs w:val="20"/>
        </w:rPr>
        <w:t>8910159558</w:t>
      </w:r>
    </w:p>
    <w:p w14:paraId="2100CC34">
      <w:pPr>
        <w:spacing w:line="440" w:lineRule="exact"/>
        <w:jc w:val="left"/>
        <w:rPr>
          <w:rFonts w:hint="eastAsia" w:ascii="黑体" w:hAnsi="黑体" w:eastAsia="黑体" w:cs="Times New Roman"/>
          <w:sz w:val="20"/>
          <w:szCs w:val="20"/>
        </w:rPr>
      </w:pPr>
      <w:r>
        <w:rPr>
          <w:rFonts w:hint="eastAsia" w:ascii="黑体" w:hAnsi="黑体" w:eastAsia="黑体" w:cs="Times New Roman"/>
          <w:sz w:val="20"/>
          <w:szCs w:val="20"/>
        </w:rPr>
        <w:t>邮箱：</w:t>
      </w:r>
      <w:r>
        <w:fldChar w:fldCharType="begin"/>
      </w:r>
      <w:r>
        <w:instrText xml:space="preserve"> HYPERLINK "mailto:yanlei@esindustry.org" </w:instrText>
      </w:r>
      <w:r>
        <w:fldChar w:fldCharType="separate"/>
      </w:r>
      <w:r>
        <w:rPr>
          <w:rStyle w:val="11"/>
          <w:rFonts w:eastAsia="黑体" w:cstheme="minorHAnsi"/>
          <w:w w:val="80"/>
          <w:sz w:val="20"/>
          <w:szCs w:val="20"/>
        </w:rPr>
        <w:t>yanlei@esindustry.org</w:t>
      </w:r>
      <w:r>
        <w:rPr>
          <w:rStyle w:val="11"/>
          <w:rFonts w:eastAsia="黑体" w:cstheme="minorHAnsi"/>
          <w:w w:val="80"/>
          <w:sz w:val="20"/>
          <w:szCs w:val="20"/>
        </w:rPr>
        <w:fldChar w:fldCharType="end"/>
      </w:r>
      <w:r>
        <w:rPr>
          <w:rStyle w:val="11"/>
          <w:rFonts w:hint="eastAsia" w:eastAsia="黑体" w:cstheme="minorHAnsi"/>
          <w:w w:val="80"/>
          <w:sz w:val="20"/>
          <w:szCs w:val="20"/>
          <w:u w:val="none"/>
        </w:rPr>
        <w:t xml:space="preserve">    </w:t>
      </w:r>
      <w:r>
        <w:rPr>
          <w:rFonts w:hint="eastAsia" w:ascii="黑体" w:hAnsi="黑体" w:eastAsia="黑体" w:cs="Times New Roman"/>
          <w:sz w:val="20"/>
          <w:szCs w:val="20"/>
        </w:rPr>
        <w:t>联系人：李健 先生</w:t>
      </w:r>
    </w:p>
    <w:p w14:paraId="36A6ACE0">
      <w:pPr>
        <w:spacing w:line="440" w:lineRule="exact"/>
        <w:jc w:val="left"/>
        <w:rPr>
          <w:rFonts w:hint="eastAsia" w:ascii="黑体" w:hAnsi="黑体" w:eastAsia="黑体" w:cs="Times New Roman"/>
          <w:sz w:val="20"/>
          <w:szCs w:val="20"/>
        </w:rPr>
      </w:pPr>
      <w:r>
        <w:rPr>
          <w:rFonts w:hint="eastAsia" w:ascii="黑体" w:hAnsi="黑体" w:eastAsia="黑体" w:cs="Times New Roman"/>
          <w:sz w:val="20"/>
          <w:szCs w:val="20"/>
        </w:rPr>
        <w:t>电话：+86-15701578941</w:t>
      </w:r>
    </w:p>
    <w:p w14:paraId="3342D9E1">
      <w:pPr>
        <w:spacing w:line="440" w:lineRule="exact"/>
        <w:jc w:val="left"/>
        <w:rPr>
          <w:rFonts w:hint="eastAsia" w:ascii="黑体" w:hAnsi="黑体" w:eastAsia="黑体" w:cs="Times New Roman"/>
          <w:sz w:val="20"/>
          <w:szCs w:val="20"/>
        </w:rPr>
      </w:pPr>
      <w:r>
        <w:rPr>
          <w:rFonts w:hint="eastAsia" w:ascii="黑体" w:hAnsi="黑体" w:eastAsia="黑体" w:cs="Times New Roman"/>
          <w:sz w:val="20"/>
          <w:szCs w:val="20"/>
        </w:rPr>
        <w:t>邮箱：</w:t>
      </w:r>
      <w:r>
        <w:rPr>
          <w:rStyle w:val="11"/>
          <w:rFonts w:eastAsia="黑体" w:cstheme="minorHAnsi"/>
          <w:w w:val="80"/>
          <w:sz w:val="20"/>
          <w:szCs w:val="20"/>
        </w:rPr>
        <w:t>lijian@esindustry.org</w:t>
      </w:r>
      <w:r>
        <w:rPr>
          <w:rFonts w:ascii="黑体" w:hAnsi="黑体" w:eastAsia="黑体" w:cs="Times New Roman"/>
          <w:sz w:val="20"/>
          <w:szCs w:val="20"/>
        </w:rPr>
        <w:t xml:space="preserve"> </w:t>
      </w:r>
      <w:r>
        <w:rPr>
          <w:rFonts w:hint="eastAsia" w:ascii="黑体" w:hAnsi="黑体" w:eastAsia="黑体" w:cs="Times New Roman"/>
          <w:sz w:val="20"/>
          <w:szCs w:val="20"/>
        </w:rPr>
        <w:t xml:space="preserve">                 联系人：张玉洁</w:t>
      </w:r>
    </w:p>
    <w:p w14:paraId="26AD51AD">
      <w:pPr>
        <w:spacing w:line="440" w:lineRule="exact"/>
        <w:jc w:val="left"/>
        <w:rPr>
          <w:rFonts w:hint="eastAsia" w:ascii="黑体" w:hAnsi="黑体" w:eastAsia="黑体" w:cs="Times New Roman"/>
          <w:sz w:val="20"/>
          <w:szCs w:val="20"/>
        </w:rPr>
      </w:pPr>
      <w:r>
        <w:rPr>
          <w:rFonts w:hint="eastAsia" w:ascii="黑体" w:hAnsi="黑体" w:eastAsia="黑体" w:cs="Times New Roman"/>
          <w:sz w:val="20"/>
          <w:szCs w:val="20"/>
        </w:rPr>
        <w:t>电话：+86-13522251020</w:t>
      </w:r>
    </w:p>
    <w:p w14:paraId="4D3471FE">
      <w:pPr>
        <w:spacing w:line="440" w:lineRule="exact"/>
        <w:jc w:val="left"/>
        <w:rPr>
          <w:rFonts w:hint="eastAsia" w:ascii="黑体" w:hAnsi="黑体" w:eastAsia="黑体" w:cs="Times New Roman"/>
          <w:sz w:val="20"/>
          <w:szCs w:val="20"/>
        </w:rPr>
        <w:sectPr>
          <w:type w:val="continuous"/>
          <w:pgSz w:w="11906" w:h="16838"/>
          <w:pgMar w:top="720" w:right="720" w:bottom="720" w:left="720" w:header="851" w:footer="992" w:gutter="0"/>
          <w:cols w:space="215" w:num="4"/>
          <w:titlePg/>
          <w:docGrid w:type="lines" w:linePitch="312" w:charSpace="0"/>
        </w:sectPr>
      </w:pPr>
      <w:r>
        <w:rPr>
          <w:rFonts w:hint="eastAsia" w:ascii="黑体" w:hAnsi="黑体" w:eastAsia="黑体" w:cs="Times New Roman"/>
          <w:sz w:val="20"/>
          <w:szCs w:val="20"/>
        </w:rPr>
        <w:t>邮箱：</w:t>
      </w:r>
      <w:r>
        <w:rPr>
          <w:rStyle w:val="11"/>
          <w:rFonts w:hint="eastAsia" w:ascii="黑体" w:hAnsi="黑体" w:eastAsia="黑体" w:cs="Times New Roman"/>
          <w:w w:val="80"/>
          <w:sz w:val="20"/>
          <w:szCs w:val="20"/>
        </w:rPr>
        <w:t>13522251020@qq.com</w:t>
      </w:r>
    </w:p>
    <w:p w14:paraId="7663F394">
      <w:pPr>
        <w:jc w:val="center"/>
        <w:rPr>
          <w:rFonts w:hint="eastAsia" w:ascii="黑体" w:hAnsi="黑体" w:eastAsia="黑体" w:cs="Arial"/>
          <w:b/>
          <w:sz w:val="24"/>
          <w:szCs w:val="24"/>
        </w:rPr>
      </w:pPr>
      <w:r>
        <w:rPr>
          <w:rFonts w:hint="eastAsia" w:ascii="黑体" w:hAnsi="黑体" w:eastAsia="黑体"/>
          <w:b/>
          <w:sz w:val="24"/>
          <w:szCs w:val="24"/>
        </w:rPr>
        <w:t>2025中国国际应急管理展览会参展守则</w:t>
      </w:r>
    </w:p>
    <w:p w14:paraId="738473EB">
      <w:pPr>
        <w:rPr>
          <w:rFonts w:hint="eastAsia" w:ascii="黑体" w:hAnsi="黑体" w:eastAsia="黑体" w:cs="Arial"/>
          <w:sz w:val="15"/>
          <w:szCs w:val="15"/>
        </w:rPr>
      </w:pPr>
      <w:r>
        <w:rPr>
          <w:rFonts w:hint="eastAsia" w:ascii="黑体" w:hAnsi="黑体" w:eastAsia="黑体" w:cs="Arial"/>
          <w:sz w:val="15"/>
          <w:szCs w:val="15"/>
        </w:rPr>
        <w:t>参展商参展必须接受所有以下有关202</w:t>
      </w:r>
      <w:r>
        <w:rPr>
          <w:rFonts w:hint="eastAsia" w:ascii="黑体" w:hAnsi="黑体" w:eastAsia="黑体" w:cs="Arial"/>
          <w:sz w:val="15"/>
          <w:szCs w:val="15"/>
          <w:lang w:val="en-US" w:eastAsia="zh-CN"/>
        </w:rPr>
        <w:t>5</w:t>
      </w:r>
      <w:bookmarkStart w:id="0" w:name="_GoBack"/>
      <w:bookmarkEnd w:id="0"/>
      <w:r>
        <w:rPr>
          <w:rFonts w:hint="eastAsia" w:ascii="黑体" w:hAnsi="黑体" w:eastAsia="黑体" w:cs="Arial"/>
          <w:sz w:val="15"/>
          <w:szCs w:val="15"/>
        </w:rPr>
        <w:t>中国国际应急管理展览会参展守则，还有义务确保一切工作符合应用规章和法定政策、以及北京国家会议中心的技术规定，它们与展位申请表共同构成本次展会的参展合同。</w:t>
      </w:r>
    </w:p>
    <w:p w14:paraId="3B5FE1A7">
      <w:pPr>
        <w:rPr>
          <w:rFonts w:hint="eastAsia" w:ascii="黑体" w:hAnsi="黑体" w:eastAsia="黑体" w:cs="Arial"/>
          <w:b/>
          <w:sz w:val="15"/>
          <w:szCs w:val="15"/>
        </w:rPr>
      </w:pPr>
      <w:r>
        <w:rPr>
          <w:rFonts w:ascii="黑体" w:hAnsi="黑体" w:eastAsia="黑体" w:cs="Arial"/>
          <w:b/>
          <w:sz w:val="15"/>
          <w:szCs w:val="15"/>
        </w:rPr>
        <w:t>合同缔结</w:t>
      </w:r>
    </w:p>
    <w:p w14:paraId="68609111">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参展商申请参展并租赁展位时须填写提交完整的申请表，该表格具有法律效应。组织单位有权至收到全部预付款后才处理参展商的登记参展事宜。款项的全额支付，是使用分配的展位/编入参展商会刊和进馆证的先决条件。出现不履行付款义务的参展商，组织单位有权终止</w:t>
      </w:r>
      <w:r>
        <w:rPr>
          <w:rFonts w:hint="eastAsia" w:ascii="黑体" w:hAnsi="黑体" w:eastAsia="黑体" w:cs="Arial"/>
          <w:sz w:val="15"/>
          <w:szCs w:val="15"/>
          <w:lang w:val="en-US" w:eastAsia="zh-CN"/>
        </w:rPr>
        <w:t>本参展</w:t>
      </w:r>
      <w:r>
        <w:rPr>
          <w:rFonts w:ascii="黑体" w:hAnsi="黑体" w:eastAsia="黑体" w:cs="Arial"/>
          <w:sz w:val="15"/>
          <w:szCs w:val="15"/>
          <w:lang w:val="en-US" w:eastAsia="zh-CN"/>
        </w:rPr>
        <w:t>合同。</w:t>
      </w:r>
    </w:p>
    <w:p w14:paraId="5BAA2B5D">
      <w:pPr>
        <w:rPr>
          <w:rFonts w:hint="eastAsia" w:ascii="黑体" w:hAnsi="黑体" w:eastAsia="黑体" w:cs="Arial"/>
          <w:b/>
          <w:sz w:val="15"/>
          <w:szCs w:val="15"/>
        </w:rPr>
      </w:pPr>
      <w:r>
        <w:rPr>
          <w:rFonts w:ascii="黑体" w:hAnsi="黑体" w:eastAsia="黑体" w:cs="Arial"/>
          <w:b/>
          <w:sz w:val="15"/>
          <w:szCs w:val="15"/>
        </w:rPr>
        <w:t>展位分配</w:t>
      </w:r>
    </w:p>
    <w:p w14:paraId="2A4E8819">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组织单位负责分配展位，并对全展馆展位变化有最终决定权和最终解释权。参展商无权分配任何展位及展会上任何区域的面积。</w:t>
      </w:r>
    </w:p>
    <w:p w14:paraId="21C7DD7B">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如遇特殊情况，组织单位有权维护</w:t>
      </w:r>
      <w:r>
        <w:rPr>
          <w:rFonts w:hint="eastAsia" w:ascii="黑体" w:hAnsi="黑体" w:eastAsia="黑体" w:cs="Arial"/>
          <w:sz w:val="15"/>
          <w:szCs w:val="15"/>
          <w:lang w:val="en-US" w:eastAsia="zh-CN"/>
        </w:rPr>
        <w:t>展会整体利益</w:t>
      </w:r>
      <w:r>
        <w:rPr>
          <w:rFonts w:ascii="黑体" w:hAnsi="黑体" w:eastAsia="黑体" w:cs="Arial"/>
          <w:sz w:val="15"/>
          <w:szCs w:val="15"/>
          <w:lang w:val="en-US" w:eastAsia="zh-CN"/>
        </w:rPr>
        <w:t>从而重新分配展位，改变展位面积，移动或关闭展馆进出口，及进行其它必要改动。若此种情况损害参展商利益，参展商有权在收到更改告示一星期内发出取消展位的书面通知。参展商无权要求组织单位赔偿由此引起的任何费用，但预付款和已付的参展费用将予以退回。</w:t>
      </w:r>
    </w:p>
    <w:p w14:paraId="0B888C95">
      <w:pPr>
        <w:pStyle w:val="3"/>
        <w:rPr>
          <w:rFonts w:hint="eastAsia" w:ascii="黑体" w:hAnsi="黑体" w:eastAsia="黑体" w:cs="Arial"/>
          <w:b/>
          <w:sz w:val="15"/>
          <w:szCs w:val="15"/>
          <w:lang w:val="en-US" w:eastAsia="zh-CN"/>
        </w:rPr>
      </w:pPr>
      <w:r>
        <w:rPr>
          <w:rFonts w:ascii="黑体" w:hAnsi="黑体" w:eastAsia="黑体" w:cs="Arial"/>
          <w:b/>
          <w:sz w:val="15"/>
          <w:szCs w:val="15"/>
          <w:lang w:val="en-US" w:eastAsia="zh-CN"/>
        </w:rPr>
        <w:t>展位搭建和展位设计</w:t>
      </w:r>
    </w:p>
    <w:p w14:paraId="1085DBE4">
      <w:pPr>
        <w:pStyle w:val="3"/>
        <w:rPr>
          <w:rFonts w:hint="eastAsia" w:ascii="黑体" w:hAnsi="黑体" w:eastAsia="黑体" w:cs="Arial"/>
          <w:sz w:val="15"/>
          <w:szCs w:val="15"/>
          <w:lang w:val="en-US" w:eastAsia="zh-CN"/>
        </w:rPr>
      </w:pPr>
      <w:r>
        <w:rPr>
          <w:rFonts w:hint="eastAsia" w:ascii="黑体" w:hAnsi="黑体" w:eastAsia="黑体" w:cs="Arial"/>
          <w:sz w:val="15"/>
          <w:szCs w:val="15"/>
          <w:lang w:val="en-US" w:eastAsia="zh-CN"/>
        </w:rPr>
        <w:t>参展商还有义务确保一切工作符合应用规章和法定政策、以及</w:t>
      </w:r>
      <w:r>
        <w:rPr>
          <w:rFonts w:hint="eastAsia" w:ascii="黑体" w:hAnsi="黑体" w:eastAsia="黑体" w:cs="Arial"/>
          <w:sz w:val="15"/>
          <w:szCs w:val="15"/>
          <w:lang w:eastAsia="zh-CN"/>
        </w:rPr>
        <w:t>北京国家会议中心</w:t>
      </w:r>
      <w:r>
        <w:rPr>
          <w:rFonts w:hint="eastAsia" w:ascii="黑体" w:hAnsi="黑体" w:eastAsia="黑体" w:cs="Arial"/>
          <w:sz w:val="15"/>
          <w:szCs w:val="15"/>
          <w:lang w:val="en-US" w:eastAsia="zh-CN"/>
        </w:rPr>
        <w:t>的技术规定，它们共同构成参展条款。</w:t>
      </w:r>
      <w:r>
        <w:rPr>
          <w:rFonts w:ascii="黑体" w:hAnsi="黑体" w:eastAsia="黑体" w:cs="Arial"/>
          <w:sz w:val="15"/>
          <w:szCs w:val="15"/>
          <w:lang w:val="en-US" w:eastAsia="zh-CN"/>
        </w:rPr>
        <w:t xml:space="preserve"> </w:t>
      </w:r>
    </w:p>
    <w:p w14:paraId="7A51704C">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凡是展位背面相互依靠的参展商，在设计和搭建展位时应相互沟通与协商，不让搭建物越界、超高、暴露在外面，以免损害对方利益。</w:t>
      </w:r>
      <w:r>
        <w:rPr>
          <w:rFonts w:ascii="黑体" w:hAnsi="黑体" w:eastAsia="黑体" w:cs="Arial"/>
          <w:sz w:val="15"/>
          <w:szCs w:val="15"/>
          <w:lang w:val="en-US" w:eastAsia="zh-CN"/>
        </w:rPr>
        <w:br w:type="textWrapping"/>
      </w:r>
      <w:r>
        <w:rPr>
          <w:rFonts w:ascii="黑体" w:hAnsi="黑体" w:eastAsia="黑体" w:cs="Arial"/>
          <w:sz w:val="15"/>
          <w:szCs w:val="15"/>
          <w:lang w:val="en-US" w:eastAsia="zh-CN"/>
        </w:rPr>
        <w:t>如果要在展位进行公开展示，参展商必须采取措施确保不会对周边展位产生视觉或声音影响。此外，公共通道和周边展位地面部分不能被阻塞。展位声响在展位边界不能超过70分贝。如有参展商违规，组织单位有权禁止该展示。若遇到反复违反规定的而引起不满和阻挠的，组织单位有权终止租赁合同，并立即生效，该参展商所付参展费不予退还。</w:t>
      </w:r>
    </w:p>
    <w:p w14:paraId="214E15D6">
      <w:pPr>
        <w:rPr>
          <w:rFonts w:hint="eastAsia" w:ascii="黑体" w:hAnsi="黑体" w:eastAsia="黑体" w:cs="Arial"/>
          <w:sz w:val="15"/>
          <w:szCs w:val="15"/>
        </w:rPr>
      </w:pPr>
      <w:r>
        <w:rPr>
          <w:rFonts w:hint="eastAsia" w:ascii="黑体" w:hAnsi="黑体" w:eastAsia="黑体" w:cs="Arial"/>
          <w:sz w:val="15"/>
          <w:szCs w:val="15"/>
        </w:rPr>
        <w:t>参展商应对自己的全部参展行为，包括但不限于展品提供与展示、宣传活动、职员或雇员行为与人身安全、光地展台特装搭建与拆卸清理以及其委托或合同施工方的施工行为等等，负全部责任及享有全部权益。</w:t>
      </w:r>
    </w:p>
    <w:p w14:paraId="4BA880E4">
      <w:pPr>
        <w:rPr>
          <w:rFonts w:hint="eastAsia" w:ascii="黑体" w:hAnsi="黑体" w:eastAsia="黑体" w:cs="Arial"/>
          <w:b/>
          <w:sz w:val="15"/>
          <w:szCs w:val="15"/>
        </w:rPr>
      </w:pPr>
      <w:r>
        <w:rPr>
          <w:rFonts w:hint="eastAsia" w:ascii="黑体" w:hAnsi="黑体" w:eastAsia="黑体" w:cs="Arial"/>
          <w:b/>
          <w:sz w:val="15"/>
          <w:szCs w:val="15"/>
        </w:rPr>
        <w:t>展品展出</w:t>
      </w:r>
    </w:p>
    <w:p w14:paraId="1A6595FA">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展位在展会开放时间必须有工作人员在场并摆放展品</w:t>
      </w:r>
      <w:r>
        <w:rPr>
          <w:rFonts w:hint="eastAsia" w:ascii="黑体" w:hAnsi="黑体" w:eastAsia="黑体" w:cs="Arial"/>
          <w:sz w:val="15"/>
          <w:szCs w:val="15"/>
          <w:lang w:val="en-US" w:eastAsia="zh-CN"/>
        </w:rPr>
        <w:t>，展会展品范围外的产品</w:t>
      </w:r>
      <w:r>
        <w:rPr>
          <w:rFonts w:ascii="黑体" w:hAnsi="黑体" w:eastAsia="黑体" w:cs="Arial"/>
          <w:sz w:val="15"/>
          <w:szCs w:val="15"/>
          <w:lang w:val="en-US" w:eastAsia="zh-CN"/>
        </w:rPr>
        <w:t>不允许展出</w:t>
      </w:r>
      <w:r>
        <w:rPr>
          <w:rFonts w:hint="eastAsia" w:ascii="黑体" w:hAnsi="黑体" w:eastAsia="黑体" w:cs="Arial"/>
          <w:sz w:val="15"/>
          <w:szCs w:val="15"/>
          <w:lang w:val="en-US" w:eastAsia="zh-CN"/>
        </w:rPr>
        <w:t>，</w:t>
      </w:r>
      <w:r>
        <w:rPr>
          <w:rFonts w:ascii="黑体" w:hAnsi="黑体" w:eastAsia="黑体" w:cs="Arial"/>
          <w:sz w:val="15"/>
          <w:szCs w:val="15"/>
          <w:lang w:val="en-US" w:eastAsia="zh-CN"/>
        </w:rPr>
        <w:t xml:space="preserve">组织单位有权移走违反竞争法原则和相关法律规定或是其他场馆所禁止展出的展品。 </w:t>
      </w:r>
    </w:p>
    <w:p w14:paraId="463767EB">
      <w:pPr>
        <w:rPr>
          <w:rFonts w:hint="eastAsia" w:ascii="黑体" w:hAnsi="黑体" w:eastAsia="黑体" w:cs="Arial"/>
          <w:sz w:val="15"/>
          <w:szCs w:val="15"/>
        </w:rPr>
      </w:pPr>
      <w:r>
        <w:rPr>
          <w:rFonts w:ascii="黑体" w:hAnsi="黑体" w:eastAsia="黑体" w:cs="Arial"/>
          <w:sz w:val="15"/>
          <w:szCs w:val="15"/>
        </w:rPr>
        <w:t>禁止向个人或商业人员在现场进行零售或现金销售活动，尤其是展出商品或展出样品的销售。零售或现金销售是指参展商在展馆内进行有偿商品转让或提供付费服务的行为。以现金、支票、信用卡或任何其他形式进行有偿商品转让或提供付费服务只能在展览会结束后进行。参展商有权免费赠送其展品，或签订其他合同。</w:t>
      </w:r>
    </w:p>
    <w:p w14:paraId="569A82E1">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参展商只能在自己的展位上进行调查和促销活动。</w:t>
      </w:r>
    </w:p>
    <w:p w14:paraId="009BC9C9">
      <w:pPr>
        <w:pStyle w:val="3"/>
        <w:rPr>
          <w:rFonts w:hint="eastAsia" w:ascii="黑体" w:hAnsi="黑体" w:eastAsia="黑体" w:cs="Arial"/>
          <w:kern w:val="2"/>
          <w:sz w:val="15"/>
          <w:szCs w:val="15"/>
          <w:lang w:val="en-US" w:eastAsia="zh-CN"/>
        </w:rPr>
      </w:pPr>
      <w:r>
        <w:rPr>
          <w:rFonts w:hint="eastAsia" w:ascii="黑体" w:hAnsi="黑体" w:eastAsia="黑体" w:cs="Arial"/>
          <w:kern w:val="2"/>
          <w:sz w:val="15"/>
          <w:szCs w:val="15"/>
          <w:lang w:val="en-US" w:eastAsia="zh-CN"/>
        </w:rPr>
        <w:t>为保障参展商利益，建议参展商应为其展品投保盗窃险，参展商应对因其员工或代理商的作为或不作为而对展览场所、其他参展商或组织单位的任何财产造成的任何损失或损坏承担全部责任。</w:t>
      </w:r>
    </w:p>
    <w:p w14:paraId="7398C18A">
      <w:pPr>
        <w:rPr>
          <w:rFonts w:hint="eastAsia" w:ascii="黑体" w:hAnsi="黑体" w:eastAsia="黑体" w:cs="Arial"/>
          <w:b/>
          <w:sz w:val="15"/>
          <w:szCs w:val="15"/>
        </w:rPr>
      </w:pPr>
      <w:r>
        <w:rPr>
          <w:rFonts w:ascii="黑体" w:hAnsi="黑体" w:eastAsia="黑体" w:cs="Arial"/>
          <w:b/>
          <w:sz w:val="15"/>
          <w:szCs w:val="15"/>
        </w:rPr>
        <w:t>搭建和撤展</w:t>
      </w:r>
    </w:p>
    <w:p w14:paraId="4645BAB4">
      <w:pPr>
        <w:rPr>
          <w:rFonts w:hint="eastAsia" w:ascii="黑体" w:hAnsi="黑体" w:eastAsia="黑体" w:cs="Arial"/>
          <w:sz w:val="15"/>
          <w:szCs w:val="15"/>
        </w:rPr>
      </w:pPr>
      <w:r>
        <w:rPr>
          <w:rFonts w:ascii="黑体" w:hAnsi="黑体" w:eastAsia="黑体" w:cs="Arial"/>
          <w:sz w:val="15"/>
          <w:szCs w:val="15"/>
        </w:rPr>
        <w:t>组织单位有权处理应在撤展日期内未被移走的任何物件，并由参展商支付相关费用。组织单位没有义务储存这些物件，仍未能及时移走的物件，将被视作遗弃物。</w:t>
      </w:r>
    </w:p>
    <w:p w14:paraId="7C185C3C">
      <w:pPr>
        <w:rPr>
          <w:rFonts w:hint="eastAsia" w:ascii="黑体" w:hAnsi="黑体" w:eastAsia="黑体" w:cs="Arial"/>
          <w:sz w:val="15"/>
          <w:szCs w:val="15"/>
        </w:rPr>
      </w:pPr>
      <w:r>
        <w:rPr>
          <w:rFonts w:ascii="黑体" w:hAnsi="黑体" w:eastAsia="黑体" w:cs="Arial"/>
          <w:b/>
          <w:sz w:val="15"/>
          <w:szCs w:val="15"/>
        </w:rPr>
        <w:t>保留条款</w:t>
      </w:r>
    </w:p>
    <w:p w14:paraId="4D9769A0">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组织单位有权根据实际情况(</w:t>
      </w:r>
      <w:r>
        <w:rPr>
          <w:rFonts w:hint="eastAsia" w:ascii="黑体" w:hAnsi="黑体" w:eastAsia="黑体" w:cs="Arial"/>
          <w:sz w:val="15"/>
          <w:szCs w:val="15"/>
          <w:lang w:val="en-US" w:eastAsia="zh-CN"/>
        </w:rPr>
        <w:t>例如疫情等不可抗力，参展商数量不足</w:t>
      </w:r>
      <w:r>
        <w:rPr>
          <w:rFonts w:ascii="黑体" w:hAnsi="黑体" w:eastAsia="黑体" w:cs="Arial"/>
          <w:sz w:val="15"/>
          <w:szCs w:val="15"/>
          <w:lang w:val="en-US" w:eastAsia="zh-CN"/>
        </w:rPr>
        <w:t>)延迟、缩减、临时取消整个或部分展览会。若完全或部分延迟或缩减展览会，则合同适用于新的展期，</w:t>
      </w:r>
      <w:r>
        <w:rPr>
          <w:rFonts w:hint="eastAsia" w:ascii="黑体" w:hAnsi="黑体" w:eastAsia="黑体" w:cs="Arial"/>
          <w:sz w:val="15"/>
          <w:szCs w:val="15"/>
          <w:lang w:val="en-US" w:eastAsia="zh-CN"/>
        </w:rPr>
        <w:t>组织单位会正式书面通知展商，</w:t>
      </w:r>
      <w:r>
        <w:rPr>
          <w:rFonts w:ascii="黑体" w:hAnsi="黑体" w:eastAsia="黑体" w:cs="Arial"/>
          <w:sz w:val="15"/>
          <w:szCs w:val="15"/>
          <w:lang w:val="en-US" w:eastAsia="zh-CN"/>
        </w:rPr>
        <w:t>除非参展商在被告之调整后的两星期内以书面形式提出异议。已确定的费用将不予任何折扣，而参展商由于信任展会运作而发生的费用也不予补偿。</w:t>
      </w:r>
    </w:p>
    <w:p w14:paraId="44BBF478">
      <w:pPr>
        <w:rPr>
          <w:rFonts w:hint="eastAsia" w:ascii="黑体" w:hAnsi="黑体" w:eastAsia="黑体" w:cs="Arial"/>
          <w:b/>
          <w:sz w:val="15"/>
          <w:szCs w:val="15"/>
        </w:rPr>
      </w:pPr>
      <w:r>
        <w:rPr>
          <w:rFonts w:ascii="黑体" w:hAnsi="黑体" w:eastAsia="黑体" w:cs="Arial"/>
          <w:b/>
          <w:sz w:val="15"/>
          <w:szCs w:val="15"/>
        </w:rPr>
        <w:t>排他责任</w:t>
      </w:r>
    </w:p>
    <w:p w14:paraId="799E7529">
      <w:pPr>
        <w:pStyle w:val="3"/>
        <w:rPr>
          <w:rFonts w:hint="eastAsia" w:ascii="黑体" w:hAnsi="黑体" w:eastAsia="黑体" w:cs="Arial"/>
          <w:bCs/>
          <w:sz w:val="15"/>
          <w:szCs w:val="15"/>
          <w:lang w:val="en-US" w:eastAsia="zh-CN"/>
        </w:rPr>
      </w:pPr>
      <w:r>
        <w:rPr>
          <w:rFonts w:ascii="黑体" w:hAnsi="黑体" w:eastAsia="黑体" w:cs="Arial"/>
          <w:sz w:val="15"/>
          <w:szCs w:val="15"/>
          <w:lang w:val="en-US" w:eastAsia="zh-CN"/>
        </w:rPr>
        <w:t>参展商有义务保管好自己的展品、展位装置以及其他物品，组织单位对展品、展位装置以及其他物品的损坏、灭失不负责任，也不承担雇员和其代表所引起的损坏、灭失的任何责任，但由于恶意或严重疏忽情况下造成的损坏除外。这些</w:t>
      </w:r>
      <w:r>
        <w:rPr>
          <w:rFonts w:ascii="黑体" w:hAnsi="黑体" w:eastAsia="黑体" w:cs="Arial"/>
          <w:bCs/>
          <w:sz w:val="15"/>
          <w:szCs w:val="15"/>
          <w:lang w:val="en-US" w:eastAsia="zh-CN"/>
        </w:rPr>
        <w:t>排他责任也适用于展位装置或展品根据留置权由组织单位看管的情况。</w:t>
      </w:r>
      <w:r>
        <w:rPr>
          <w:rFonts w:ascii="黑体" w:hAnsi="黑体" w:eastAsia="黑体" w:cs="Arial"/>
          <w:sz w:val="15"/>
          <w:szCs w:val="15"/>
          <w:lang w:val="en-US" w:eastAsia="zh-CN"/>
        </w:rPr>
        <w:t>这些</w:t>
      </w:r>
      <w:r>
        <w:rPr>
          <w:rFonts w:ascii="黑体" w:hAnsi="黑体" w:eastAsia="黑体" w:cs="Arial"/>
          <w:bCs/>
          <w:sz w:val="15"/>
          <w:szCs w:val="15"/>
          <w:lang w:val="en-US" w:eastAsia="zh-CN"/>
        </w:rPr>
        <w:t>排他责任不会因展馆安全措施而削弱。</w:t>
      </w:r>
    </w:p>
    <w:p w14:paraId="4F01905E">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组织单位对</w:t>
      </w:r>
      <w:r>
        <w:rPr>
          <w:rFonts w:hint="eastAsia" w:ascii="黑体" w:hAnsi="黑体" w:eastAsia="黑体" w:cs="Arial"/>
          <w:sz w:val="15"/>
          <w:szCs w:val="15"/>
          <w:lang w:val="en-US" w:eastAsia="zh-CN"/>
        </w:rPr>
        <w:t>整体展会的统筹安排</w:t>
      </w:r>
      <w:r>
        <w:rPr>
          <w:rFonts w:ascii="黑体" w:hAnsi="黑体" w:eastAsia="黑体" w:cs="Arial"/>
          <w:sz w:val="15"/>
          <w:szCs w:val="15"/>
          <w:lang w:val="en-US" w:eastAsia="zh-CN"/>
        </w:rPr>
        <w:t>，由于在展台面积分配、展位搭建，或展位设计批准，参展商会刊录入方面的错误信息，以及由于展位面积调整和其他不良服务导致的问题，并且没有及时书面异议的情况下，免除任何降低租金的要求，同时也免除参展商</w:t>
      </w:r>
      <w:r>
        <w:rPr>
          <w:rFonts w:hint="eastAsia" w:ascii="黑体" w:hAnsi="黑体" w:eastAsia="黑体" w:cs="Arial"/>
          <w:sz w:val="15"/>
          <w:szCs w:val="15"/>
          <w:lang w:val="en-US" w:eastAsia="zh-CN"/>
        </w:rPr>
        <w:t>因此所</w:t>
      </w:r>
      <w:r>
        <w:rPr>
          <w:rFonts w:ascii="黑体" w:hAnsi="黑体" w:eastAsia="黑体" w:cs="Arial"/>
          <w:sz w:val="15"/>
          <w:szCs w:val="15"/>
          <w:lang w:val="en-US" w:eastAsia="zh-CN"/>
        </w:rPr>
        <w:t>遭受损失</w:t>
      </w:r>
      <w:r>
        <w:rPr>
          <w:rFonts w:hint="eastAsia" w:ascii="黑体" w:hAnsi="黑体" w:eastAsia="黑体" w:cs="Arial"/>
          <w:sz w:val="15"/>
          <w:szCs w:val="15"/>
          <w:lang w:val="en-US" w:eastAsia="zh-CN"/>
        </w:rPr>
        <w:t>的</w:t>
      </w:r>
      <w:r>
        <w:rPr>
          <w:rFonts w:ascii="黑体" w:hAnsi="黑体" w:eastAsia="黑体" w:cs="Arial"/>
          <w:sz w:val="15"/>
          <w:szCs w:val="15"/>
          <w:lang w:val="en-US" w:eastAsia="zh-CN"/>
        </w:rPr>
        <w:t>所有责任- 除非是由于其雇员及其他代表的恶意破坏或严重疏忽造成的情况。</w:t>
      </w:r>
    </w:p>
    <w:p w14:paraId="0A0C4456">
      <w:pPr>
        <w:pStyle w:val="3"/>
        <w:rPr>
          <w:rFonts w:hint="eastAsia" w:ascii="黑体" w:hAnsi="黑体" w:eastAsia="黑体" w:cs="Arial"/>
          <w:b/>
          <w:sz w:val="15"/>
          <w:szCs w:val="15"/>
          <w:lang w:val="en-US" w:eastAsia="zh-CN"/>
        </w:rPr>
      </w:pPr>
      <w:r>
        <w:rPr>
          <w:rFonts w:ascii="黑体" w:hAnsi="黑体" w:eastAsia="黑体" w:cs="Arial"/>
          <w:b/>
          <w:sz w:val="15"/>
          <w:szCs w:val="15"/>
          <w:lang w:val="en-US" w:eastAsia="zh-CN"/>
        </w:rPr>
        <w:t>提前终止租赁合同</w:t>
      </w:r>
    </w:p>
    <w:p w14:paraId="13A65716">
      <w:pPr>
        <w:pStyle w:val="3"/>
        <w:rPr>
          <w:rFonts w:hint="eastAsia" w:ascii="黑体" w:hAnsi="黑体" w:eastAsia="黑体" w:cs="Arial"/>
          <w:sz w:val="15"/>
          <w:szCs w:val="15"/>
          <w:lang w:val="en-US" w:eastAsia="zh-CN"/>
        </w:rPr>
      </w:pPr>
      <w:r>
        <w:rPr>
          <w:rFonts w:ascii="黑体" w:hAnsi="黑体" w:eastAsia="黑体" w:cs="Arial"/>
          <w:bCs/>
          <w:sz w:val="15"/>
          <w:szCs w:val="15"/>
          <w:lang w:val="en-US" w:eastAsia="zh-CN"/>
        </w:rPr>
        <w:t>参展商申请参展并支付预付款后，在尚未支付全部参展费用之前撤销参展申请的，</w:t>
      </w:r>
      <w:r>
        <w:rPr>
          <w:rFonts w:ascii="黑体" w:hAnsi="黑体" w:eastAsia="黑体" w:cs="Arial"/>
          <w:sz w:val="15"/>
          <w:szCs w:val="15"/>
          <w:lang w:val="en-US" w:eastAsia="zh-CN"/>
        </w:rPr>
        <w:t>预付款不予退回。</w:t>
      </w:r>
    </w:p>
    <w:p w14:paraId="6F67912D">
      <w:pPr>
        <w:pStyle w:val="3"/>
        <w:rPr>
          <w:rFonts w:hint="eastAsia" w:ascii="黑体" w:hAnsi="黑体" w:eastAsia="黑体" w:cs="Arial"/>
          <w:sz w:val="15"/>
          <w:szCs w:val="15"/>
          <w:lang w:val="en-US" w:eastAsia="zh-CN"/>
        </w:rPr>
      </w:pPr>
      <w:r>
        <w:rPr>
          <w:rFonts w:ascii="黑体" w:hAnsi="黑体" w:eastAsia="黑体" w:cs="Arial"/>
          <w:sz w:val="15"/>
          <w:szCs w:val="15"/>
          <w:lang w:val="en-US" w:eastAsia="zh-CN"/>
        </w:rPr>
        <w:t>参展商在参展合同全面生效并支付了全部参展费用后要求取消合同退展的，则按取消时间分别处理：若合同取消在</w:t>
      </w:r>
      <w:r>
        <w:rPr>
          <w:rFonts w:hint="eastAsia" w:ascii="黑体" w:hAnsi="黑体" w:eastAsia="黑体" w:cs="Arial"/>
          <w:sz w:val="15"/>
          <w:szCs w:val="15"/>
          <w:lang w:val="en-US" w:eastAsia="zh-CN"/>
        </w:rPr>
        <w:t>展会开幕</w:t>
      </w:r>
      <w:r>
        <w:rPr>
          <w:rFonts w:ascii="黑体" w:hAnsi="黑体" w:eastAsia="黑体" w:cs="Arial"/>
          <w:sz w:val="15"/>
          <w:szCs w:val="15"/>
          <w:lang w:val="en-US" w:eastAsia="zh-CN"/>
        </w:rPr>
        <w:t>前</w:t>
      </w:r>
      <w:r>
        <w:rPr>
          <w:rFonts w:hint="eastAsia" w:ascii="黑体" w:hAnsi="黑体" w:eastAsia="黑体" w:cs="Arial"/>
          <w:sz w:val="15"/>
          <w:szCs w:val="15"/>
          <w:lang w:val="en-US" w:eastAsia="zh-CN"/>
        </w:rPr>
        <w:t>3个月外，</w:t>
      </w:r>
      <w:r>
        <w:rPr>
          <w:rFonts w:ascii="黑体" w:hAnsi="黑体" w:eastAsia="黑体" w:cs="Arial"/>
          <w:sz w:val="15"/>
          <w:szCs w:val="15"/>
          <w:lang w:val="en-US" w:eastAsia="zh-CN"/>
        </w:rPr>
        <w:t>参展商须支付参展费用</w:t>
      </w:r>
      <w:r>
        <w:rPr>
          <w:rFonts w:hint="eastAsia" w:ascii="黑体" w:hAnsi="黑体" w:eastAsia="黑体" w:cs="Arial"/>
          <w:sz w:val="15"/>
          <w:szCs w:val="15"/>
          <w:lang w:val="en-US" w:eastAsia="zh-CN"/>
        </w:rPr>
        <w:t>60</w:t>
      </w:r>
      <w:r>
        <w:rPr>
          <w:rFonts w:ascii="黑体" w:hAnsi="黑体" w:eastAsia="黑体" w:cs="Arial"/>
          <w:sz w:val="15"/>
          <w:szCs w:val="15"/>
          <w:lang w:val="en-US" w:eastAsia="zh-CN"/>
        </w:rPr>
        <w:t>%的违约金；若在</w:t>
      </w:r>
      <w:r>
        <w:rPr>
          <w:rFonts w:hint="eastAsia" w:ascii="黑体" w:hAnsi="黑体" w:eastAsia="黑体" w:cs="Arial"/>
          <w:sz w:val="15"/>
          <w:szCs w:val="15"/>
          <w:lang w:val="en-US" w:eastAsia="zh-CN"/>
        </w:rPr>
        <w:t>距离开展3个月</w:t>
      </w:r>
      <w:r>
        <w:rPr>
          <w:rFonts w:ascii="黑体" w:hAnsi="黑体" w:eastAsia="黑体" w:cs="Arial"/>
          <w:sz w:val="15"/>
          <w:szCs w:val="15"/>
          <w:lang w:val="en-US" w:eastAsia="zh-CN"/>
        </w:rPr>
        <w:t>之</w:t>
      </w:r>
      <w:r>
        <w:rPr>
          <w:rFonts w:hint="eastAsia" w:ascii="黑体" w:hAnsi="黑体" w:eastAsia="黑体" w:cs="Arial"/>
          <w:sz w:val="15"/>
          <w:szCs w:val="15"/>
          <w:lang w:val="en-US" w:eastAsia="zh-CN"/>
        </w:rPr>
        <w:t>内</w:t>
      </w:r>
      <w:r>
        <w:rPr>
          <w:rFonts w:ascii="黑体" w:hAnsi="黑体" w:eastAsia="黑体" w:cs="Arial"/>
          <w:sz w:val="15"/>
          <w:szCs w:val="15"/>
          <w:lang w:val="en-US" w:eastAsia="zh-CN"/>
        </w:rPr>
        <w:t>取消合同，违约金为100%的参展费用。组织单位有权将参展商的预付款、参展费用抵作应付违约金。</w:t>
      </w:r>
    </w:p>
    <w:p w14:paraId="73394F4D">
      <w:pPr>
        <w:rPr>
          <w:rFonts w:hint="eastAsia" w:ascii="黑体" w:hAnsi="黑体" w:eastAsia="黑体" w:cs="Arial"/>
          <w:sz w:val="15"/>
          <w:szCs w:val="15"/>
        </w:rPr>
      </w:pPr>
      <w:r>
        <w:rPr>
          <w:rFonts w:ascii="黑体" w:hAnsi="黑体" w:eastAsia="黑体" w:cs="Arial"/>
          <w:b/>
          <w:sz w:val="15"/>
          <w:szCs w:val="15"/>
        </w:rPr>
        <w:t>知识产权保护</w:t>
      </w:r>
    </w:p>
    <w:p w14:paraId="78A422CC">
      <w:pPr>
        <w:rPr>
          <w:rFonts w:hint="eastAsia" w:ascii="黑体" w:hAnsi="黑体" w:eastAsia="黑体" w:cs="Arial"/>
          <w:sz w:val="15"/>
          <w:szCs w:val="15"/>
        </w:rPr>
      </w:pPr>
      <w:r>
        <w:rPr>
          <w:rFonts w:ascii="黑体" w:hAnsi="黑体" w:eastAsia="黑体" w:cs="Arial"/>
          <w:sz w:val="15"/>
          <w:szCs w:val="15"/>
        </w:rPr>
        <w:t>参展商对其展出的产品须拥有自主知识产权或经知识产权人的授权许可，不得存在侵权行为。如参展商的展品确属侵权，参展商应撤出展品，配合组织单位和相关法律机构进行调查，并</w:t>
      </w:r>
      <w:r>
        <w:rPr>
          <w:rFonts w:hint="eastAsia" w:ascii="黑体" w:hAnsi="黑体" w:eastAsia="黑体" w:cs="Arial"/>
          <w:sz w:val="15"/>
          <w:szCs w:val="15"/>
        </w:rPr>
        <w:t>无权</w:t>
      </w:r>
      <w:r>
        <w:rPr>
          <w:rFonts w:ascii="黑体" w:hAnsi="黑体" w:eastAsia="黑体" w:cs="Arial"/>
          <w:sz w:val="15"/>
          <w:szCs w:val="15"/>
        </w:rPr>
        <w:t>以展品被撤为由要求退还展位费</w:t>
      </w:r>
      <w:r>
        <w:rPr>
          <w:rFonts w:hint="eastAsia" w:ascii="黑体" w:hAnsi="黑体" w:eastAsia="黑体" w:cs="Arial"/>
          <w:sz w:val="15"/>
          <w:szCs w:val="15"/>
        </w:rPr>
        <w:t>。</w:t>
      </w:r>
    </w:p>
    <w:p w14:paraId="4BD7E69E">
      <w:pPr>
        <w:rPr>
          <w:rFonts w:hint="eastAsia" w:ascii="黑体" w:hAnsi="黑体" w:eastAsia="黑体" w:cs="Arial"/>
          <w:sz w:val="15"/>
          <w:szCs w:val="15"/>
        </w:rPr>
      </w:pPr>
      <w:r>
        <w:rPr>
          <w:rFonts w:ascii="黑体" w:hAnsi="黑体" w:eastAsia="黑体" w:cs="Arial"/>
          <w:b/>
          <w:sz w:val="15"/>
          <w:szCs w:val="15"/>
        </w:rPr>
        <w:t>适用法律，裁判地点</w:t>
      </w:r>
    </w:p>
    <w:p w14:paraId="34B714A4">
      <w:pPr>
        <w:pStyle w:val="3"/>
        <w:rPr>
          <w:rFonts w:hint="eastAsia" w:ascii="黑体" w:hAnsi="黑体" w:eastAsia="黑体" w:cs="Arial"/>
          <w:sz w:val="15"/>
          <w:szCs w:val="15"/>
          <w:lang w:val="en-US" w:eastAsia="zh-CN"/>
        </w:rPr>
      </w:pPr>
      <w:r>
        <w:rPr>
          <w:rFonts w:hint="eastAsia" w:ascii="黑体" w:hAnsi="黑体" w:eastAsia="黑体" w:cs="Arial"/>
          <w:sz w:val="15"/>
          <w:szCs w:val="15"/>
          <w:lang w:val="en-US" w:eastAsia="zh-CN"/>
        </w:rPr>
        <w:t>本合同是与参展商签定的，适用中华人民共和国法律</w:t>
      </w:r>
      <w:r>
        <w:rPr>
          <w:rFonts w:ascii="黑体" w:hAnsi="黑体" w:eastAsia="黑体" w:cs="Arial"/>
          <w:sz w:val="15"/>
          <w:szCs w:val="15"/>
          <w:lang w:val="en-US" w:eastAsia="zh-CN"/>
        </w:rPr>
        <w:t>。</w:t>
      </w:r>
    </w:p>
    <w:p w14:paraId="6E9F97DD">
      <w:pPr>
        <w:pStyle w:val="3"/>
        <w:rPr>
          <w:rFonts w:hint="eastAsia" w:ascii="黑体" w:hAnsi="黑体" w:eastAsia="黑体" w:cs="Arial"/>
          <w:sz w:val="15"/>
          <w:szCs w:val="15"/>
          <w:lang w:val="en-US" w:eastAsia="zh-CN"/>
        </w:rPr>
      </w:pPr>
      <w:r>
        <w:rPr>
          <w:rFonts w:hint="eastAsia" w:ascii="黑体" w:hAnsi="黑体" w:eastAsia="黑体" w:cs="Arial"/>
          <w:sz w:val="15"/>
          <w:szCs w:val="15"/>
          <w:lang w:val="en-US" w:eastAsia="zh-CN"/>
        </w:rPr>
        <w:t>有关参展事项的争议，提交北京市东城区人民法院诉讼解决。</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1">
    <w:altName w:val="微软雅黑"/>
    <w:panose1 w:val="00000000000000000000"/>
    <w:charset w:val="86"/>
    <w:family w:val="swiss"/>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YjUyNzMxMjVmZmEwODQyY2RlMGE0ZWQ4MDQ1MTIifQ=="/>
  </w:docVars>
  <w:rsids>
    <w:rsidRoot w:val="00A06504"/>
    <w:rsid w:val="000111DC"/>
    <w:rsid w:val="00011C34"/>
    <w:rsid w:val="00013C97"/>
    <w:rsid w:val="000343F8"/>
    <w:rsid w:val="00052396"/>
    <w:rsid w:val="00054BDB"/>
    <w:rsid w:val="00065211"/>
    <w:rsid w:val="0007076D"/>
    <w:rsid w:val="000A68D1"/>
    <w:rsid w:val="000B7AFA"/>
    <w:rsid w:val="000D72FE"/>
    <w:rsid w:val="000E023C"/>
    <w:rsid w:val="000E2DF7"/>
    <w:rsid w:val="000E6827"/>
    <w:rsid w:val="000F5F53"/>
    <w:rsid w:val="00105005"/>
    <w:rsid w:val="00112D56"/>
    <w:rsid w:val="00125A4B"/>
    <w:rsid w:val="00170989"/>
    <w:rsid w:val="001727BF"/>
    <w:rsid w:val="00180004"/>
    <w:rsid w:val="001850D3"/>
    <w:rsid w:val="00194CF1"/>
    <w:rsid w:val="001A51EF"/>
    <w:rsid w:val="001E2EE8"/>
    <w:rsid w:val="001E3935"/>
    <w:rsid w:val="001E6A7A"/>
    <w:rsid w:val="001F5286"/>
    <w:rsid w:val="002367AB"/>
    <w:rsid w:val="00261FE7"/>
    <w:rsid w:val="002635E5"/>
    <w:rsid w:val="00282E0B"/>
    <w:rsid w:val="00283AFA"/>
    <w:rsid w:val="002A5F11"/>
    <w:rsid w:val="002A6B12"/>
    <w:rsid w:val="002B5F2A"/>
    <w:rsid w:val="002C05A0"/>
    <w:rsid w:val="002D1F43"/>
    <w:rsid w:val="003038FD"/>
    <w:rsid w:val="00307163"/>
    <w:rsid w:val="0031047B"/>
    <w:rsid w:val="00361CB8"/>
    <w:rsid w:val="00391293"/>
    <w:rsid w:val="003C2E2E"/>
    <w:rsid w:val="003D5DCB"/>
    <w:rsid w:val="003E6B20"/>
    <w:rsid w:val="003F5B02"/>
    <w:rsid w:val="00401B56"/>
    <w:rsid w:val="00451065"/>
    <w:rsid w:val="0045562F"/>
    <w:rsid w:val="00466290"/>
    <w:rsid w:val="00495ADA"/>
    <w:rsid w:val="004C651C"/>
    <w:rsid w:val="00520971"/>
    <w:rsid w:val="005330F8"/>
    <w:rsid w:val="005359BC"/>
    <w:rsid w:val="0053751B"/>
    <w:rsid w:val="00541FCC"/>
    <w:rsid w:val="0054683D"/>
    <w:rsid w:val="0058282E"/>
    <w:rsid w:val="00591D0C"/>
    <w:rsid w:val="00591FBB"/>
    <w:rsid w:val="005A057B"/>
    <w:rsid w:val="005A070C"/>
    <w:rsid w:val="005F0EE2"/>
    <w:rsid w:val="00622619"/>
    <w:rsid w:val="00672A84"/>
    <w:rsid w:val="006879E5"/>
    <w:rsid w:val="006A57F0"/>
    <w:rsid w:val="006E0FB3"/>
    <w:rsid w:val="006E478D"/>
    <w:rsid w:val="006E7E5A"/>
    <w:rsid w:val="00703A4B"/>
    <w:rsid w:val="00711109"/>
    <w:rsid w:val="007309C7"/>
    <w:rsid w:val="00750703"/>
    <w:rsid w:val="0075742F"/>
    <w:rsid w:val="007C0F06"/>
    <w:rsid w:val="007D7129"/>
    <w:rsid w:val="00803505"/>
    <w:rsid w:val="008132FA"/>
    <w:rsid w:val="008343D8"/>
    <w:rsid w:val="00837DE1"/>
    <w:rsid w:val="008B2350"/>
    <w:rsid w:val="008D51A3"/>
    <w:rsid w:val="0090736B"/>
    <w:rsid w:val="00907A90"/>
    <w:rsid w:val="009311AE"/>
    <w:rsid w:val="00960957"/>
    <w:rsid w:val="00982281"/>
    <w:rsid w:val="00993A69"/>
    <w:rsid w:val="00997DA6"/>
    <w:rsid w:val="009B2D4F"/>
    <w:rsid w:val="009B7D04"/>
    <w:rsid w:val="009C0F8A"/>
    <w:rsid w:val="009F156C"/>
    <w:rsid w:val="00A05367"/>
    <w:rsid w:val="00A06504"/>
    <w:rsid w:val="00A06722"/>
    <w:rsid w:val="00A0746D"/>
    <w:rsid w:val="00A318C2"/>
    <w:rsid w:val="00A4744A"/>
    <w:rsid w:val="00A71E4C"/>
    <w:rsid w:val="00A77A95"/>
    <w:rsid w:val="00AB12B8"/>
    <w:rsid w:val="00AD7319"/>
    <w:rsid w:val="00B109F0"/>
    <w:rsid w:val="00B13F10"/>
    <w:rsid w:val="00B32C0A"/>
    <w:rsid w:val="00B603D2"/>
    <w:rsid w:val="00B723D3"/>
    <w:rsid w:val="00B755F0"/>
    <w:rsid w:val="00BB5590"/>
    <w:rsid w:val="00BD0BAD"/>
    <w:rsid w:val="00BE60AA"/>
    <w:rsid w:val="00C0071C"/>
    <w:rsid w:val="00C50D74"/>
    <w:rsid w:val="00C551CB"/>
    <w:rsid w:val="00C718F3"/>
    <w:rsid w:val="00C967DE"/>
    <w:rsid w:val="00C96A2E"/>
    <w:rsid w:val="00CF1FAD"/>
    <w:rsid w:val="00D0724B"/>
    <w:rsid w:val="00D3148E"/>
    <w:rsid w:val="00D745E0"/>
    <w:rsid w:val="00D85CC0"/>
    <w:rsid w:val="00D93531"/>
    <w:rsid w:val="00DC0FCB"/>
    <w:rsid w:val="00DC1627"/>
    <w:rsid w:val="00DD146A"/>
    <w:rsid w:val="00DD1D74"/>
    <w:rsid w:val="00DD2475"/>
    <w:rsid w:val="00DF4498"/>
    <w:rsid w:val="00E02719"/>
    <w:rsid w:val="00E13443"/>
    <w:rsid w:val="00E2327E"/>
    <w:rsid w:val="00E37A33"/>
    <w:rsid w:val="00E50959"/>
    <w:rsid w:val="00E9449D"/>
    <w:rsid w:val="00EB0DEF"/>
    <w:rsid w:val="00EB2A18"/>
    <w:rsid w:val="00EC71DD"/>
    <w:rsid w:val="00ED0F61"/>
    <w:rsid w:val="00EE6A83"/>
    <w:rsid w:val="00F019A4"/>
    <w:rsid w:val="00F147BC"/>
    <w:rsid w:val="00F14CEA"/>
    <w:rsid w:val="00F23FF7"/>
    <w:rsid w:val="00F56C0F"/>
    <w:rsid w:val="00F77BF4"/>
    <w:rsid w:val="00F81052"/>
    <w:rsid w:val="00FA0FB3"/>
    <w:rsid w:val="00FB0CDA"/>
    <w:rsid w:val="00FF1935"/>
    <w:rsid w:val="04A85DE8"/>
    <w:rsid w:val="13AD19FC"/>
    <w:rsid w:val="13ED3520"/>
    <w:rsid w:val="141C0135"/>
    <w:rsid w:val="1B6E23A8"/>
    <w:rsid w:val="2C0028BD"/>
    <w:rsid w:val="31E95CBE"/>
    <w:rsid w:val="39E54A15"/>
    <w:rsid w:val="3D5E678B"/>
    <w:rsid w:val="41761D2D"/>
    <w:rsid w:val="53F37CBB"/>
    <w:rsid w:val="5E515A88"/>
    <w:rsid w:val="67B12589"/>
    <w:rsid w:val="6B154D6E"/>
    <w:rsid w:val="6BB34052"/>
    <w:rsid w:val="6BD126F0"/>
    <w:rsid w:val="6F7D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Plain Text"/>
    <w:basedOn w:val="1"/>
    <w:link w:val="19"/>
    <w:qFormat/>
    <w:uiPriority w:val="0"/>
    <w:pPr>
      <w:widowControl/>
      <w:jc w:val="left"/>
      <w:outlineLvl w:val="0"/>
    </w:pPr>
    <w:rPr>
      <w:rFonts w:ascii="Arial" w:hAnsi="Arial" w:eastAsia="MS Mincho" w:cs="Times New Roman"/>
      <w:kern w:val="0"/>
      <w:sz w:val="20"/>
      <w:szCs w:val="20"/>
      <w:lang w:val="de-DE" w:eastAsia="de-DE"/>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1" w:eastAsia="1" w:cs="1" w:hAnsiTheme="minorHAnsi"/>
      <w:color w:val="00000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批注框文本 字符"/>
    <w:basedOn w:val="10"/>
    <w:link w:val="4"/>
    <w:semiHidden/>
    <w:qFormat/>
    <w:uiPriority w:val="99"/>
    <w:rPr>
      <w:sz w:val="18"/>
      <w:szCs w:val="18"/>
    </w:rPr>
  </w:style>
  <w:style w:type="character" w:customStyle="1" w:styleId="18">
    <w:name w:val="未处理的提及1"/>
    <w:basedOn w:val="10"/>
    <w:semiHidden/>
    <w:unhideWhenUsed/>
    <w:qFormat/>
    <w:uiPriority w:val="99"/>
    <w:rPr>
      <w:color w:val="605E5C"/>
      <w:shd w:val="clear" w:color="auto" w:fill="E1DFDD"/>
    </w:rPr>
  </w:style>
  <w:style w:type="character" w:customStyle="1" w:styleId="19">
    <w:name w:val="纯文本 字符"/>
    <w:basedOn w:val="10"/>
    <w:link w:val="3"/>
    <w:autoRedefine/>
    <w:qFormat/>
    <w:uiPriority w:val="0"/>
    <w:rPr>
      <w:rFonts w:ascii="Arial" w:hAnsi="Arial" w:eastAsia="MS Mincho" w:cs="Times New Roman"/>
      <w:kern w:val="0"/>
      <w:sz w:val="20"/>
      <w:szCs w:val="20"/>
      <w:lang w:val="de-DE" w:eastAsia="de-DE"/>
    </w:rPr>
  </w:style>
  <w:style w:type="character" w:customStyle="1" w:styleId="20">
    <w:name w:val="批注文字 字符"/>
    <w:basedOn w:val="10"/>
    <w:link w:val="2"/>
    <w:autoRedefine/>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77FB-637A-46D1-9D5A-20C76B6540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2549</Words>
  <Characters>2809</Characters>
  <Lines>22</Lines>
  <Paragraphs>6</Paragraphs>
  <TotalTime>10</TotalTime>
  <ScaleCrop>false</ScaleCrop>
  <LinksUpToDate>false</LinksUpToDate>
  <CharactersWithSpaces>3029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2021-01-21T09:44:00Z</dcterms:created>
  <dc:creator>admin</dc:creator>
  <cp:lastModifiedBy>婉儿</cp:lastModifiedBy>
  <cp:lastPrinted>2023-08-01T06:45:00Z</cp:lastPrinted>
  <dcterms:modified xsi:type="dcterms:W3CDTF">2024-12-24T07:41:18Z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EFEDD67C72D84EAF8D75113E78222A2F_13</vt:lpwstr>
  </property>
</Properties>
</file>